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Noto Sans SC" w:hAnsi="Noto Sans SC" w:eastAsia="Noto Sans SC" w:cs="Noto Sans SC"/>
          <w:i w:val="0"/>
          <w:iCs w:val="0"/>
          <w:caps w:val="0"/>
          <w:color w:val="000000"/>
          <w:spacing w:val="0"/>
          <w:sz w:val="27"/>
          <w:szCs w:val="27"/>
          <w:lang w:val="en-US" w:eastAsia="zh-CN"/>
        </w:rPr>
      </w:pPr>
      <w:r>
        <w:rPr>
          <w:rFonts w:hint="eastAsia" w:ascii="Noto Sans SC" w:hAnsi="Noto Sans SC" w:eastAsia="Noto Sans SC" w:cs="Noto Sans SC"/>
          <w:i w:val="0"/>
          <w:iCs w:val="0"/>
          <w:caps w:val="0"/>
          <w:color w:val="000000"/>
          <w:spacing w:val="0"/>
          <w:sz w:val="27"/>
          <w:szCs w:val="27"/>
          <w:lang w:val="en-US" w:eastAsia="zh-CN"/>
        </w:rPr>
        <w:t>附件：</w:t>
      </w:r>
    </w:p>
    <w:p>
      <w:pPr>
        <w:jc w:val="center"/>
      </w:pPr>
      <w:r>
        <w:rPr>
          <w:rFonts w:ascii="Noto Sans SC" w:hAnsi="Noto Sans SC" w:eastAsia="Noto Sans SC" w:cs="Noto Sans SC"/>
          <w:i w:val="0"/>
          <w:iCs w:val="0"/>
          <w:caps w:val="0"/>
          <w:color w:val="000000"/>
          <w:spacing w:val="0"/>
          <w:sz w:val="27"/>
          <w:szCs w:val="27"/>
        </w:rPr>
        <w:t>202</w:t>
      </w:r>
      <w:r>
        <w:rPr>
          <w:rFonts w:hint="eastAsia" w:ascii="Noto Sans SC" w:hAnsi="Noto Sans SC" w:eastAsia="Noto Sans SC" w:cs="Noto Sans SC"/>
          <w:i w:val="0"/>
          <w:iCs w:val="0"/>
          <w:caps w:val="0"/>
          <w:color w:val="000000"/>
          <w:spacing w:val="0"/>
          <w:sz w:val="27"/>
          <w:szCs w:val="27"/>
          <w:lang w:val="en-US" w:eastAsia="zh-CN"/>
        </w:rPr>
        <w:t>4</w:t>
      </w:r>
      <w:r>
        <w:rPr>
          <w:rFonts w:ascii="Noto Sans SC" w:hAnsi="Noto Sans SC" w:eastAsia="Noto Sans SC" w:cs="Noto Sans SC"/>
          <w:i w:val="0"/>
          <w:iCs w:val="0"/>
          <w:caps w:val="0"/>
          <w:color w:val="000000"/>
          <w:spacing w:val="0"/>
          <w:sz w:val="27"/>
          <w:szCs w:val="27"/>
        </w:rPr>
        <w:t>年度企业绿色信用等级初评结果</w:t>
      </w:r>
    </w:p>
    <w:p/>
    <w:tbl>
      <w:tblPr>
        <w:tblStyle w:val="2"/>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888"/>
        <w:gridCol w:w="2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仿宋_GB2312"/>
                <w:b/>
                <w:bCs/>
                <w:i w:val="0"/>
                <w:iCs w:val="0"/>
                <w:color w:val="000000"/>
                <w:sz w:val="20"/>
                <w:szCs w:val="20"/>
                <w:u w:val="none"/>
              </w:rPr>
            </w:pPr>
            <w:bookmarkStart w:id="0" w:name="OLE_LINK1" w:colFirst="0" w:colLast="2"/>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8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企业名称</w:t>
            </w:r>
          </w:p>
        </w:tc>
        <w:tc>
          <w:tcPr>
            <w:tcW w:w="25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b/>
                <w:bCs/>
                <w:i w:val="0"/>
                <w:iCs w:val="0"/>
                <w:color w:val="000000"/>
                <w:sz w:val="20"/>
                <w:szCs w:val="20"/>
                <w:u w:val="none"/>
              </w:rPr>
            </w:pPr>
            <w:r>
              <w:rPr>
                <w:rFonts w:hint="eastAsia" w:ascii="Times New Roman" w:hAnsi="Times New Roman" w:eastAsia="仿宋_GB2312" w:cs="宋体"/>
                <w:b/>
                <w:bCs/>
                <w:i w:val="0"/>
                <w:iCs w:val="0"/>
                <w:color w:val="000000"/>
                <w:kern w:val="0"/>
                <w:sz w:val="20"/>
                <w:szCs w:val="20"/>
                <w:u w:val="none"/>
                <w:lang w:val="en-US" w:eastAsia="zh-CN" w:bidi="ar"/>
              </w:rPr>
              <w:t>2024年度拟定星级</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北京以岭药业有限公司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北京协和药厂有限公司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北京费森尤斯卡比医药有限公司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北京顶佳世纪印刷有限公司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北京首都机场动力能源有限公司-大兴国际机场污水处理站</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北京联兴盛业印刷股份有限公司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铁科克诺尔干线铁路车辆制动盘制造（北京）有限公司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北人智能装备科技有限公司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美巢集团股份公司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北京联馨药业有限公司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北京京仪北方仪器仪表有限公司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北京康必得药业有限公司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富思特新材料科技发展股份有限公司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北京博泽汽车部件有限公司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北京天科合达半导体股份有限公司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北京民海生物科技有限公司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北京远东罗斯蒙特仪表有限公司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五星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英纳法汽车天窗系统（北京）有限公司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九芝堂美科（北京）细胞技术有限公司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北京安定生物质能源有限公司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华夏生生药业（北京）有限公司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北京诚益通控制技术集团股份有限公司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北京新航城水务有限公司（新航城东区再生水厂一期）</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北京新航城水务有限公司（新航城西区再生水厂一期）</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北京中鸿博雅印务科技有限公司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26</w:t>
            </w:r>
          </w:p>
        </w:tc>
        <w:tc>
          <w:tcPr>
            <w:tcW w:w="4888"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北京同仁堂股份有限公司同仁堂制药厂大兴分厂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利亚德电视技术有限公司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艾默生（北京）仪表有限公司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北京化学试剂研究所有限责任公司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北京南宫生物质能源有限公司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百事食品（中国）有限公司北京分厂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北京海纳川李尔汽车系统有限公司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企业名称</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b/>
                <w:bCs/>
                <w:i w:val="0"/>
                <w:iCs w:val="0"/>
                <w:color w:val="000000"/>
                <w:kern w:val="0"/>
                <w:sz w:val="20"/>
                <w:szCs w:val="20"/>
                <w:u w:val="none"/>
                <w:lang w:val="en-US" w:eastAsia="zh-CN" w:bidi="ar"/>
              </w:rPr>
              <w:t>2024年度拟定星级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光大水务（北京）有限公司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北京同仁堂制药有限公司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北京延锋北汽汽车内饰件有限公司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北京北汽模塑科技有限公司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北京三元基因药业股份有限公司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北京兴青红精细化学品科技有限公司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39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北京兴水水务有限责任公司-北京市大兴区黄村再生水厂</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北京鑫兴众成环境科技有限责任公司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北京青云首创水务有限公司（青云店镇再生水厂）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国药集团北京华邈药业有限公司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北京金冠汽车服务有限公司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阿姆斯壮机械（中国）有限公司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45</w:t>
            </w:r>
          </w:p>
        </w:tc>
        <w:tc>
          <w:tcPr>
            <w:tcW w:w="4888"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北京五和博澳药业股份有限公司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46</w:t>
            </w:r>
          </w:p>
        </w:tc>
        <w:tc>
          <w:tcPr>
            <w:tcW w:w="4888"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百奥赛图(北京)医药科技股份有限公司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北京同仁堂股份有限公司同仁堂制药厂（前处理分厂）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北京宝岛包装印刷有限公司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49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北京富诚彩色印刷有限公司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中航油（北京）机场航空油料有限责任公司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百事食品（中国）有限公司北京桂格分厂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北京华夏兴洋生物科技有限公司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53</w:t>
            </w:r>
          </w:p>
        </w:tc>
        <w:tc>
          <w:tcPr>
            <w:tcW w:w="4888"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北京斯利安药业有限公司大兴分公司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北京环境卫生工程集团有限公司安定园区运营管理分公司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中通和城水务（北京）有限公司-北京市大兴区魏善庄镇再生水厂</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北京环境卫生工程集团有限公司南宫园区运营管理分公司南宫垃圾堆肥厂</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北京钰林化工有限公司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北京热景生物技术股份有限公司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中通京南水务有限公司（黄村镇联村污水处理厂）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北鹏建材集团股份有限公司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北京三合兴华汽车销售服务有限公司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北京北汽延锋汽车部件有限公司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63</w:t>
            </w:r>
          </w:p>
        </w:tc>
        <w:tc>
          <w:tcPr>
            <w:tcW w:w="4888"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北京艺妙医疗科技有限公司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64</w:t>
            </w:r>
          </w:p>
        </w:tc>
        <w:tc>
          <w:tcPr>
            <w:tcW w:w="4888"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北京四环科宝制药股份有限公司（大兴）</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北京科兴生物制品有限公司—大兴厂区</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企业名称</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b/>
                <w:bCs/>
                <w:i w:val="0"/>
                <w:iCs w:val="0"/>
                <w:color w:val="000000"/>
                <w:kern w:val="0"/>
                <w:sz w:val="20"/>
                <w:szCs w:val="20"/>
                <w:u w:val="none"/>
                <w:lang w:val="en-US" w:eastAsia="zh-CN" w:bidi="ar"/>
              </w:rPr>
              <w:t>2024年度拟定星级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北京百嘉宜食品有限公司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北京中仪康卫医疗器械有限公司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北京兴源水务有限公司-西红门再生水厂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69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北京中海兴业安全玻璃有限公司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北京长兴首创水务有限公司</w:t>
            </w:r>
            <w:r>
              <w:rPr>
                <w:rStyle w:val="4"/>
                <w:rFonts w:ascii="Times New Roman" w:hAnsi="Times New Roman" w:eastAsia="仿宋_GB2312"/>
                <w:lang w:val="en-US" w:eastAsia="zh-CN" w:bidi="ar"/>
              </w:rPr>
              <w:t>(</w:t>
            </w:r>
            <w:r>
              <w:rPr>
                <w:rStyle w:val="5"/>
                <w:rFonts w:ascii="Times New Roman" w:hAnsi="Times New Roman" w:eastAsia="仿宋_GB2312"/>
                <w:lang w:val="en-US" w:eastAsia="zh-CN" w:bidi="ar"/>
              </w:rPr>
              <w:t>长子营镇再生水厂</w:t>
            </w:r>
            <w:r>
              <w:rPr>
                <w:rStyle w:val="4"/>
                <w:rFonts w:ascii="Times New Roman" w:hAnsi="Times New Roman" w:eastAsia="仿宋_GB2312"/>
                <w:lang w:val="en-US" w:eastAsia="zh-CN" w:bidi="ar"/>
              </w:rPr>
              <w:t>)</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北京希济生物科技有限公司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北京港震科技股份有限公司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73</w:t>
            </w:r>
          </w:p>
        </w:tc>
        <w:tc>
          <w:tcPr>
            <w:tcW w:w="488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中国南方航空股份有限公司北京分公司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北京北控兴安水务有限公司安定镇再生水厂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北京兴奥晟通汽车销售服务有限公司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北京运通兴捷汽车销售服务有限公司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中粮丰通（北京）食品有限公司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兆丰华生物科技（北京）有限公司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79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北京万洁天元医疗器械股份有限公司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北京九洲通电缆厂</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北京格源天润生物技术有限公司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中国东方航空股份有限公司北京分公司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北京铁路信号有限公司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统一石油化工有限公司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北京运通兴驰汽车销售服务有限公司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北京新兴四寰生物技术有限公司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北京百事可乐饮料有限公司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北京弘海微创科技有限公司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89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北京安脉通医疗器械有限公司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北京汇林印务有限公司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北京天成瑞源电缆有限公司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北京贞玉民生药业有限公司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中国石化销售股份有限公司北京黄村石油库</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北京北方长福汽车销售有限责任公司京南长沃分公司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北京元陆鸿远电子技术有限公司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北京中石油润滑油有限公司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蜀海（北京）食品有限公司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北京市政路桥建材集团有限公司路驰分公司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99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北京顺达昌隆汽车修理有限公司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诗华动保科技（北京）有限公司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北京联众泰克科技有限公司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北京日光旭升精细化工技术研究所</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企业名称</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b/>
                <w:bCs/>
                <w:i w:val="0"/>
                <w:iCs w:val="0"/>
                <w:color w:val="000000"/>
                <w:kern w:val="0"/>
                <w:sz w:val="20"/>
                <w:szCs w:val="20"/>
                <w:u w:val="none"/>
                <w:lang w:val="en-US" w:eastAsia="zh-CN" w:bidi="ar"/>
              </w:rPr>
              <w:t>2024年度拟定星级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北京康美制药有限公司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北京益而康生物工程有限公司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北京北控兴海水务有限公司（北京市大兴区瀛海污水处理厂）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航天新长征电动汽车技术有限公司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北京市美丹食品有限公司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北京兴达波纹管有限公司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109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北京森玛铁路电气设备有限公司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北京三元食品股份有限公司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北京维冠机电股份有限公司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华翔拓真汽车内饰系统（上海）有限公司北京分公司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北京金维福仁清真食品有限公司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北京华放天实生物制药有限责任公司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北京东方航空食品有限公司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北京世纪东方智汇科技股份有限公司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呷哺呷哺餐饮管理有限公司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北京蜜蜂堂生物医药股份有限公司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119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北京二锅头酒业股份有限公司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北京华脉泰科医疗器械股份有限公司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北京京都诚大食品有限公司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重庆康达环保产业（集团）有限公司北京采育污水处理厂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北京天兴美德模塑制品有限公司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北京市五连环投资有限公司（五连环工业区污水处理站）</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北京康百世科技发展有限公司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北京正泽水务有限公司-庞各庄镇污水处理厂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北京奥精医疗器械有限责任公司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首都机场集团设备运维管理有限公司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129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益海嘉里（北京）粮油食品工业有限公司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北京建工新型建材科技股份有限公司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北京懋隆混凝土有限责任公司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北京华医圣杰科技有限公司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北京海纳川瑞延采育汽车配件有限公司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北京资源亚太食品有限公司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聚协昌（北京）药业有限公司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北京中检安泰诊断科技有限公司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滕氏工贸发展有限公司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北京绿得利工贸有限公司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企业名称</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b/>
                <w:bCs/>
                <w:i w:val="0"/>
                <w:iCs w:val="0"/>
                <w:color w:val="000000"/>
                <w:kern w:val="0"/>
                <w:sz w:val="20"/>
                <w:szCs w:val="20"/>
                <w:u w:val="none"/>
                <w:lang w:val="en-US" w:eastAsia="zh-CN" w:bidi="ar"/>
              </w:rPr>
              <w:t>2024年度拟定星级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139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北冰洋（北京）饮料食品有限公司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北京双鹤制药装备有限责任公司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北京教益斋清真食品有限责任公司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北京贝尔生物工程股份有限公司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北京鸿鹄高翔科技开发有限公司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北京正华混凝土有限责任公司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北京金星鸭业有限公司金星分公司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北京万通洪力汽车销售服务有限公司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北京施德尔汽车部件有限公司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北京百麦食品加工有限公司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149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北京麦邦光电仪器有限公司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北京星光创艺科技有限公司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北京协力旁普包装制品有限公司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北京市大天乐投资管理有限公司</w:t>
            </w:r>
          </w:p>
        </w:tc>
        <w:tc>
          <w:tcPr>
            <w:tcW w:w="2567"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北京捷迅佳彩印刷有限公司</w:t>
            </w:r>
          </w:p>
        </w:tc>
        <w:tc>
          <w:tcPr>
            <w:tcW w:w="25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北京康力达食品有限责任公司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北京义利面包食品有限公司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康龙化成（北京）科技发展有限公司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北京京丰制药集团有限公司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北京创收世纪农业有限公司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159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北京市玉竹工贸公司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北京华科仪科技股份有限公司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北京金吉奥梦科技有限公司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北京九天鸿程印刷有限责任公司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北京化工厂有限责任公司</w:t>
            </w:r>
          </w:p>
        </w:tc>
        <w:tc>
          <w:tcPr>
            <w:tcW w:w="25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广州南联航空食品有限公司北京分公司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北京宝凯金属软管有限公司</w:t>
            </w:r>
          </w:p>
        </w:tc>
        <w:tc>
          <w:tcPr>
            <w:tcW w:w="256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北京均大制药有限公司</w:t>
            </w:r>
          </w:p>
        </w:tc>
        <w:tc>
          <w:tcPr>
            <w:tcW w:w="256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北京东方阳阳餐饮管理有限公司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北京宝力斯特液压机械有限公司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169</w:t>
            </w:r>
          </w:p>
        </w:tc>
        <w:tc>
          <w:tcPr>
            <w:tcW w:w="488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北京奥太华制冷设备有限公司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北京味多美食品科技有限责任公司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北京金保联印刷有限公司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北京华邦印刷有限公司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北京宝隆世纪印刷有限公司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北京佳信达恒智彩印有限公司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北京都市绿源环保科技有限公司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北京易正清科技有限公司（大兴区）</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北京聚兴华通氢能科技有限公司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北京京铁列车服务有限公司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仿宋_GB2312"/>
                <w:b/>
                <w:bCs/>
                <w:i w:val="0"/>
                <w:iCs w:val="0"/>
                <w:color w:val="000000"/>
                <w:kern w:val="0"/>
                <w:sz w:val="20"/>
                <w:szCs w:val="20"/>
                <w:u w:val="none"/>
                <w:lang w:val="en-US" w:eastAsia="zh-CN" w:bidi="ar"/>
              </w:rPr>
              <w:t>企业名称</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b/>
                <w:bCs/>
                <w:i w:val="0"/>
                <w:iCs w:val="0"/>
                <w:color w:val="000000"/>
                <w:kern w:val="0"/>
                <w:sz w:val="20"/>
                <w:szCs w:val="20"/>
                <w:u w:val="none"/>
                <w:lang w:val="en-US" w:eastAsia="zh-CN" w:bidi="ar"/>
              </w:rPr>
              <w:t>2024年度拟定星级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179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北京博得交通设备有限公司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北京永辉彩食鲜供应链管理有限公司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北京大兴国际机场航空食品有限公司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北京和润乳制品厂</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北京博千容达新型建材科技有限公司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北京明瑞行科技开发有限公司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华克医疗科技（北京）股份公司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北京联袂义齿技术有限公司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四星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北京和田汽车改装有限公司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北京捷亚泰中兴汽车销售有限公司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189</w:t>
            </w:r>
          </w:p>
        </w:tc>
        <w:tc>
          <w:tcPr>
            <w:tcW w:w="4888"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江中（北京）厨房设备工贸有限公司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北京望升伟业科技发展有限公司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191</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北京京南天峰玻璃有限公司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192</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北京赛而生物药业有限公司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193</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北京长兴交通设施工程有限公司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194</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北京东杰华医医疗器械有限公司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195</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北京万户纳美印刷有限公司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196</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北京元亨印务有限公司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197</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北京鑫敏恒汽车销售有限公司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198</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北京天罡助剂有限责任公司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199</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北京恩兴动力电池有限公司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200</w:t>
            </w:r>
          </w:p>
        </w:tc>
        <w:tc>
          <w:tcPr>
            <w:tcW w:w="48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北京金兴通顺汽车贸易有限公司</w:t>
            </w:r>
          </w:p>
        </w:tc>
        <w:tc>
          <w:tcPr>
            <w:tcW w:w="2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未纳入星级</w:t>
            </w:r>
          </w:p>
        </w:tc>
      </w:tr>
    </w:tbl>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Noto Sans SC">
    <w:altName w:val="宋体"/>
    <w:panose1 w:val="020B02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862FB"/>
    <w:rsid w:val="08FC7980"/>
    <w:rsid w:val="178564C1"/>
    <w:rsid w:val="40F86287"/>
    <w:rsid w:val="5BA0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41"/>
    <w:basedOn w:val="3"/>
    <w:uiPriority w:val="0"/>
    <w:rPr>
      <w:rFonts w:hint="default" w:ascii="Times New Roman" w:hAnsi="Times New Roman" w:cs="Times New Roman"/>
      <w:color w:val="000000"/>
      <w:sz w:val="22"/>
      <w:szCs w:val="22"/>
      <w:u w:val="none"/>
    </w:rPr>
  </w:style>
  <w:style w:type="character" w:customStyle="1" w:styleId="5">
    <w:name w:val="font51"/>
    <w:basedOn w:val="3"/>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2025-05-15T02:58:00Z</dcterms:created>
  <dc:creator>menghuan</dc:creator>
  <cp:lastModifiedBy>admin</cp:lastModifiedBy>
  <dcterms:modified xsi:type="dcterms:W3CDTF">2025-05-15T04:20:21Z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eyJoZGlkIjoiNjI0OWYzMzhlZjdiNTFjNWFjMDQ3MjM4NjNmMjYwYjYiLCJ1c2VySWQiOiI3MDcwMTE4MzYifQ==</vt:lpwstr>
  </property>
  <property fmtid="{D5CDD505-2E9C-101B-9397-08002B2CF9AE}" pid="4" name="ICV">
    <vt:lpwstr>C8278FD57885452BAC8703CBD6025887_12</vt:lpwstr>
  </property>
</Properties>
</file>