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011405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薛伟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隋爱芹身份被北京中悦凯文建筑工程有限公司登记为监事相关事宜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23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</w:t>
      </w:r>
      <w:bookmarkStart w:id="1" w:name="_GoBack"/>
      <w:bookmarkEnd w:id="1"/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A3AF0"/>
    <w:rsid w:val="305E43CC"/>
    <w:rsid w:val="3521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6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dcterms:modified xsi:type="dcterms:W3CDTF">2026-01-14T09:55:10Z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