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hint="eastAsia" w:ascii="黑体" w:eastAsia="黑体"/>
          <w:sz w:val="72"/>
          <w:szCs w:val="72"/>
          <w:lang w:eastAsia="zh-CN"/>
        </w:rPr>
      </w:pPr>
      <w:r>
        <w:rPr>
          <w:rFonts w:hint="eastAsia" w:ascii="黑体" w:eastAsia="黑体"/>
          <w:sz w:val="72"/>
          <w:szCs w:val="72"/>
          <w:lang w:eastAsia="zh-CN"/>
        </w:rPr>
        <w:t>北京新机场建设大兴区筹备办公室（本级）</w:t>
      </w: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48480CBD">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lang w:eastAsia="zh-CN"/>
        </w:rPr>
        <w:t>本单位</w:t>
      </w:r>
      <w:r>
        <w:rPr>
          <w:rFonts w:hint="eastAsia" w:ascii="仿宋_GB2312" w:hAnsi="Times New Roman" w:eastAsia="仿宋_GB2312" w:cs="Times New Roman"/>
          <w:kern w:val="0"/>
          <w:sz w:val="28"/>
          <w:szCs w:val="28"/>
        </w:rPr>
        <w:t>机构设置情况：内设行政处、计划财务处、拆迁安置处、规划建设处、综合协调处、法律事务处六个处室。</w:t>
      </w:r>
      <w:r>
        <w:rPr>
          <w:rFonts w:hint="eastAsia" w:ascii="仿宋_GB2312" w:hAnsi="Times New Roman" w:eastAsia="仿宋_GB2312" w:cs="Times New Roman"/>
          <w:kern w:val="0"/>
          <w:sz w:val="28"/>
          <w:szCs w:val="28"/>
          <w:lang w:eastAsia="zh-CN"/>
        </w:rPr>
        <w:t>本单位</w:t>
      </w:r>
      <w:r>
        <w:rPr>
          <w:rFonts w:hint="eastAsia" w:ascii="仿宋_GB2312" w:hAnsi="Times New Roman" w:eastAsia="仿宋_GB2312" w:cs="Times New Roman"/>
          <w:kern w:val="0"/>
          <w:sz w:val="28"/>
          <w:szCs w:val="28"/>
        </w:rPr>
        <w:t>职责：负责北京新机场建设项目规划区域内控制违建、征地拆迁、基础配套设施建设</w:t>
      </w:r>
      <w:r>
        <w:rPr>
          <w:rFonts w:hint="eastAsia" w:ascii="仿宋_GB2312" w:hAnsi="Times New Roman" w:eastAsia="仿宋_GB2312" w:cs="Times New Roman"/>
          <w:kern w:val="0"/>
          <w:sz w:val="28"/>
          <w:szCs w:val="28"/>
          <w:lang w:eastAsia="zh-CN"/>
        </w:rPr>
        <w:t>等</w:t>
      </w:r>
      <w:r>
        <w:rPr>
          <w:rFonts w:hint="eastAsia" w:ascii="仿宋_GB2312" w:hAnsi="Times New Roman" w:eastAsia="仿宋_GB2312" w:cs="Times New Roman"/>
          <w:kern w:val="0"/>
          <w:sz w:val="28"/>
          <w:szCs w:val="28"/>
        </w:rPr>
        <w:t>前期工作</w:t>
      </w:r>
      <w:r>
        <w:rPr>
          <w:rFonts w:hint="eastAsia" w:ascii="仿宋_GB2312" w:hAnsi="Times New Roman" w:eastAsia="仿宋_GB2312" w:cs="Times New Roman"/>
          <w:kern w:val="0"/>
          <w:sz w:val="28"/>
          <w:szCs w:val="28"/>
          <w:lang w:val="en-US" w:eastAsia="zh-CN"/>
        </w:rPr>
        <w:t>以及</w:t>
      </w:r>
      <w:r>
        <w:rPr>
          <w:rFonts w:hint="eastAsia" w:ascii="仿宋_GB2312" w:hAnsi="Times New Roman" w:eastAsia="仿宋_GB2312" w:cs="Times New Roman"/>
          <w:kern w:val="0"/>
          <w:sz w:val="28"/>
          <w:szCs w:val="28"/>
          <w:lang w:eastAsia="zh-CN"/>
        </w:rPr>
        <w:t>北京大兴国际机场红线内航企服务、社会化管理、招商引资等工作</w:t>
      </w:r>
      <w:r>
        <w:rPr>
          <w:rFonts w:hint="eastAsia" w:ascii="仿宋_GB2312" w:hAnsi="Times New Roman" w:eastAsia="仿宋_GB2312" w:cs="Times New Roman"/>
          <w:kern w:val="0"/>
          <w:sz w:val="28"/>
          <w:szCs w:val="28"/>
        </w:rPr>
        <w:t>。</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年度收、支总计861.97万元</w:t>
      </w:r>
      <w:r>
        <w:rPr>
          <w:rFonts w:hint="eastAsia" w:ascii="仿宋_GB2312" w:hAnsi="Times New Roman" w:eastAsia="仿宋_GB2312" w:cs="Times New Roman"/>
          <w:sz w:val="28"/>
          <w:szCs w:val="28"/>
          <w:lang w:eastAsia="zh-CN"/>
        </w:rPr>
        <w:t>，</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1024.08</w:t>
      </w:r>
      <w:r>
        <w:rPr>
          <w:rFonts w:hint="eastAsia" w:ascii="仿宋_GB2312" w:eastAsia="仿宋_GB2312"/>
          <w:sz w:val="28"/>
          <w:szCs w:val="28"/>
        </w:rPr>
        <w:t>万元，下降</w:t>
      </w:r>
      <w:r>
        <w:rPr>
          <w:rFonts w:hint="eastAsia" w:ascii="仿宋_GB2312" w:eastAsia="仿宋_GB2312"/>
          <w:sz w:val="28"/>
          <w:szCs w:val="28"/>
          <w:lang w:val="en-US" w:eastAsia="zh-CN"/>
        </w:rPr>
        <w:t>54.30</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789.11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1096.94</w:t>
      </w:r>
      <w:r>
        <w:rPr>
          <w:rFonts w:hint="eastAsia" w:ascii="仿宋_GB2312" w:eastAsia="仿宋_GB2312"/>
          <w:sz w:val="28"/>
          <w:szCs w:val="28"/>
        </w:rPr>
        <w:t>万元，下降</w:t>
      </w:r>
      <w:r>
        <w:rPr>
          <w:rFonts w:hint="eastAsia" w:ascii="仿宋_GB2312" w:eastAsia="仿宋_GB2312"/>
          <w:sz w:val="28"/>
          <w:szCs w:val="28"/>
          <w:lang w:val="en-US" w:eastAsia="zh-CN"/>
        </w:rPr>
        <w:t>58.16</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789.11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789.11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861.97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1024.08</w:t>
      </w:r>
      <w:r>
        <w:rPr>
          <w:rFonts w:hint="eastAsia" w:ascii="仿宋_GB2312" w:eastAsia="仿宋_GB2312"/>
          <w:sz w:val="28"/>
          <w:szCs w:val="28"/>
        </w:rPr>
        <w:t>万元，下降</w:t>
      </w:r>
      <w:r>
        <w:rPr>
          <w:rFonts w:hint="eastAsia" w:ascii="仿宋_GB2312" w:eastAsia="仿宋_GB2312"/>
          <w:sz w:val="28"/>
          <w:szCs w:val="28"/>
          <w:lang w:val="en-US" w:eastAsia="zh-CN"/>
        </w:rPr>
        <w:t>54.30</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826.5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95.88</w:t>
      </w:r>
      <w:r>
        <w:rPr>
          <w:rFonts w:hint="eastAsia" w:ascii="仿宋_GB2312" w:eastAsia="仿宋_GB2312"/>
          <w:sz w:val="28"/>
          <w:szCs w:val="28"/>
          <w:highlight w:val="none"/>
        </w:rPr>
        <w:t>%；项目支出</w:t>
      </w:r>
      <w:r>
        <w:rPr>
          <w:rFonts w:ascii="仿宋_GB2312" w:eastAsia="仿宋_GB2312"/>
          <w:sz w:val="28"/>
          <w:szCs w:val="28"/>
          <w:highlight w:val="none"/>
        </w:rPr>
        <w:t>35.47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4.12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DC49272">
      <w:pPr>
        <w:spacing w:line="560" w:lineRule="exact"/>
        <w:ind w:firstLine="640"/>
        <w:rPr>
          <w:rFonts w:hint="eastAsia" w:ascii="仿宋_GB2312" w:eastAsia="仿宋_GB2312" w:cs="Droid Sans"/>
          <w:color w:val="000000"/>
          <w:sz w:val="32"/>
          <w:szCs w:val="32"/>
          <w:highlight w:val="none"/>
          <w:lang w:eastAsia="zh-CN"/>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861.97</w:t>
      </w:r>
      <w:r>
        <w:rPr>
          <w:rFonts w:hint="eastAsia" w:ascii="仿宋_GB2312" w:eastAsia="仿宋_GB2312"/>
          <w:sz w:val="28"/>
          <w:szCs w:val="28"/>
        </w:rPr>
        <w:t>万元，比上年减少</w:t>
      </w:r>
      <w:r>
        <w:rPr>
          <w:rFonts w:hint="eastAsia" w:ascii="仿宋_GB2312" w:eastAsia="仿宋_GB2312"/>
          <w:sz w:val="28"/>
          <w:szCs w:val="28"/>
          <w:lang w:val="en-US" w:eastAsia="zh-CN"/>
        </w:rPr>
        <w:t>1024.08</w:t>
      </w:r>
      <w:r>
        <w:rPr>
          <w:rFonts w:hint="eastAsia" w:ascii="仿宋_GB2312" w:eastAsia="仿宋_GB2312"/>
          <w:sz w:val="28"/>
          <w:szCs w:val="28"/>
        </w:rPr>
        <w:t>万元，下降</w:t>
      </w:r>
      <w:r>
        <w:rPr>
          <w:rFonts w:hint="eastAsia" w:ascii="仿宋_GB2312" w:eastAsia="仿宋_GB2312"/>
          <w:sz w:val="28"/>
          <w:szCs w:val="28"/>
          <w:lang w:val="en-US" w:eastAsia="zh-CN"/>
        </w:rPr>
        <w:t>54.30</w:t>
      </w:r>
      <w:r>
        <w:rPr>
          <w:rFonts w:hint="eastAsia" w:ascii="仿宋_GB2312" w:eastAsia="仿宋_GB2312"/>
          <w:sz w:val="28"/>
          <w:szCs w:val="28"/>
        </w:rPr>
        <w:t>%。主要原因：</w:t>
      </w:r>
      <w:r>
        <w:rPr>
          <w:rFonts w:hint="eastAsia" w:ascii="仿宋_GB2312" w:eastAsia="仿宋_GB2312"/>
          <w:sz w:val="28"/>
          <w:szCs w:val="28"/>
          <w:lang w:eastAsia="zh-CN"/>
        </w:rPr>
        <w:t>项目经费</w:t>
      </w:r>
      <w:bookmarkStart w:id="0" w:name="_GoBack"/>
      <w:bookmarkEnd w:id="0"/>
      <w:r>
        <w:rPr>
          <w:rFonts w:hint="eastAsia" w:ascii="仿宋_GB2312" w:eastAsia="仿宋_GB2312"/>
          <w:sz w:val="28"/>
          <w:szCs w:val="28"/>
          <w:lang w:eastAsia="zh-CN"/>
        </w:rPr>
        <w:t>收入、支出减少及人员减少</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20E446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861.97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708.18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82.16</w:t>
      </w:r>
      <w:r>
        <w:rPr>
          <w:rFonts w:hint="eastAsia" w:ascii="仿宋_GB2312" w:eastAsia="仿宋_GB2312"/>
          <w:sz w:val="28"/>
          <w:szCs w:val="28"/>
        </w:rPr>
        <w:t>%；</w:t>
      </w:r>
      <w:r>
        <w:rPr>
          <w:rFonts w:hint="eastAsia" w:ascii="仿宋_GB2312" w:eastAsia="仿宋_GB2312"/>
          <w:sz w:val="28"/>
          <w:szCs w:val="28"/>
          <w:lang w:eastAsia="zh-CN"/>
        </w:rPr>
        <w:t>社</w:t>
      </w:r>
      <w:r>
        <w:rPr>
          <w:rFonts w:hint="eastAsia" w:ascii="仿宋_GB2312" w:hAnsi="Times New Roman" w:eastAsia="仿宋_GB2312" w:cs="Times New Roman"/>
          <w:sz w:val="28"/>
          <w:szCs w:val="28"/>
        </w:rPr>
        <w:t>会保障和就业支出</w:t>
      </w:r>
      <w:r>
        <w:rPr>
          <w:rFonts w:hint="eastAsia" w:ascii="仿宋_GB2312" w:hAnsi="Times New Roman" w:eastAsia="仿宋_GB2312" w:cs="Times New Roman"/>
          <w:sz w:val="28"/>
          <w:szCs w:val="28"/>
          <w:lang w:val="en-US" w:eastAsia="zh-CN"/>
        </w:rPr>
        <w:t>84.86万元</w:t>
      </w:r>
      <w:r>
        <w:rPr>
          <w:rFonts w:hint="eastAsia" w:ascii="仿宋_GB2312" w:hAnsi="Times New Roman" w:eastAsia="仿宋_GB2312" w:cs="Times New Roman"/>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9.84%；卫生健康支出68.93万元，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8.00%</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eastAsia="仿宋_GB2312"/>
          <w:sz w:val="28"/>
          <w:szCs w:val="28"/>
        </w:rPr>
        <w:t>1、“一般公共服务支出”（类）</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hAnsi="Times New Roman" w:eastAsia="仿宋_GB2312" w:cs="Times New Roman"/>
          <w:sz w:val="28"/>
          <w:szCs w:val="28"/>
          <w:lang w:val="en-US" w:eastAsia="zh-CN"/>
        </w:rPr>
        <w:t>664.59</w:t>
      </w:r>
      <w:r>
        <w:rPr>
          <w:rFonts w:hint="eastAsia" w:ascii="仿宋_GB2312" w:hAnsi="Times New Roman" w:eastAsia="仿宋_GB2312" w:cs="Times New Roman"/>
          <w:sz w:val="28"/>
          <w:szCs w:val="28"/>
        </w:rPr>
        <w:t>万元，202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708.18</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106.56</w:t>
      </w:r>
      <w:r>
        <w:rPr>
          <w:rFonts w:hint="eastAsia" w:ascii="仿宋_GB2312" w:hAnsi="Times New Roman" w:eastAsia="仿宋_GB2312" w:cs="Times New Roman"/>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“政府办公厅（室）及相关机构事务”（款）202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0.74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98.67</w:t>
      </w:r>
      <w:r>
        <w:rPr>
          <w:rFonts w:hint="eastAsia" w:ascii="仿宋_GB2312" w:eastAsia="仿宋_GB2312"/>
          <w:sz w:val="28"/>
          <w:szCs w:val="28"/>
        </w:rPr>
        <w:t>%。主要原因：</w:t>
      </w:r>
      <w:r>
        <w:rPr>
          <w:rFonts w:hint="eastAsia" w:ascii="仿宋_GB2312" w:eastAsia="仿宋_GB2312"/>
          <w:sz w:val="28"/>
          <w:szCs w:val="28"/>
          <w:lang w:eastAsia="zh-CN"/>
        </w:rPr>
        <w:t>党建活动经费项目</w:t>
      </w:r>
      <w:r>
        <w:rPr>
          <w:rFonts w:hint="eastAsia" w:ascii="仿宋_GB2312" w:eastAsia="仿宋_GB2312"/>
          <w:sz w:val="28"/>
          <w:szCs w:val="28"/>
        </w:rPr>
        <w:t>全年任务目标均已完成，剩余109元</w:t>
      </w:r>
      <w:r>
        <w:rPr>
          <w:rFonts w:hint="eastAsia" w:ascii="仿宋_GB2312" w:eastAsia="仿宋_GB2312"/>
          <w:sz w:val="28"/>
          <w:szCs w:val="28"/>
          <w:lang w:eastAsia="zh-CN"/>
        </w:rPr>
        <w:t>余额</w:t>
      </w:r>
      <w:r>
        <w:rPr>
          <w:rFonts w:hint="eastAsia" w:ascii="仿宋_GB2312" w:eastAsia="仿宋_GB2312"/>
          <w:sz w:val="28"/>
          <w:szCs w:val="28"/>
        </w:rPr>
        <w:t>未支出，已</w:t>
      </w:r>
      <w:r>
        <w:rPr>
          <w:rFonts w:hint="eastAsia" w:ascii="仿宋_GB2312" w:eastAsia="仿宋_GB2312"/>
          <w:sz w:val="28"/>
          <w:szCs w:val="28"/>
          <w:lang w:eastAsia="zh-CN"/>
        </w:rPr>
        <w:t>按要求</w:t>
      </w:r>
      <w:r>
        <w:rPr>
          <w:rFonts w:hint="eastAsia" w:ascii="仿宋_GB2312" w:eastAsia="仿宋_GB2312"/>
          <w:sz w:val="28"/>
          <w:szCs w:val="28"/>
        </w:rPr>
        <w:t>退回区财政。</w:t>
      </w:r>
    </w:p>
    <w:p w14:paraId="7C285BB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“发展与改革事务”（款）202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663.84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707.44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106.57</w:t>
      </w:r>
      <w:r>
        <w:rPr>
          <w:rFonts w:hint="eastAsia" w:ascii="仿宋_GB2312" w:eastAsia="仿宋_GB2312"/>
          <w:sz w:val="28"/>
          <w:szCs w:val="28"/>
        </w:rPr>
        <w:t>%。主要原因：</w:t>
      </w:r>
      <w:r>
        <w:rPr>
          <w:rFonts w:hint="eastAsia" w:ascii="仿宋_GB2312" w:eastAsia="仿宋_GB2312"/>
          <w:sz w:val="28"/>
          <w:szCs w:val="28"/>
          <w:lang w:eastAsia="zh-CN"/>
        </w:rPr>
        <w:t>发放住房补贴</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93.45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84.86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90.81</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93.45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84.86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90.81</w:t>
      </w:r>
      <w:r>
        <w:rPr>
          <w:rFonts w:hint="eastAsia" w:ascii="仿宋_GB2312" w:eastAsia="仿宋_GB2312"/>
          <w:sz w:val="28"/>
          <w:szCs w:val="28"/>
        </w:rPr>
        <w:t>%。主要原因：</w:t>
      </w:r>
      <w:r>
        <w:rPr>
          <w:rFonts w:hint="eastAsia" w:ascii="仿宋_GB2312" w:eastAsia="仿宋_GB2312"/>
          <w:sz w:val="28"/>
          <w:szCs w:val="28"/>
          <w:lang w:eastAsia="zh-CN"/>
        </w:rPr>
        <w:t>人员减少</w:t>
      </w:r>
      <w:r>
        <w:rPr>
          <w:rFonts w:hint="eastAsia" w:ascii="仿宋_GB2312" w:eastAsia="仿宋_GB2312"/>
          <w:sz w:val="28"/>
          <w:szCs w:val="28"/>
        </w:rPr>
        <w:t>。</w:t>
      </w:r>
    </w:p>
    <w:p w14:paraId="7CC4D60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75.57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91.21</w:t>
      </w:r>
      <w:r>
        <w:rPr>
          <w:rFonts w:hint="eastAsia" w:ascii="仿宋_GB2312" w:eastAsia="仿宋_GB2312"/>
          <w:sz w:val="28"/>
          <w:szCs w:val="28"/>
        </w:rPr>
        <w:t>%。其中：</w:t>
      </w:r>
    </w:p>
    <w:p w14:paraId="32826A76">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75.57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91.21</w:t>
      </w:r>
      <w:r>
        <w:rPr>
          <w:rFonts w:hint="eastAsia" w:ascii="仿宋_GB2312" w:eastAsia="仿宋_GB2312"/>
          <w:sz w:val="28"/>
          <w:szCs w:val="28"/>
        </w:rPr>
        <w:t>%。主要原因：</w:t>
      </w:r>
      <w:r>
        <w:rPr>
          <w:rFonts w:hint="eastAsia" w:ascii="仿宋_GB2312" w:eastAsia="仿宋_GB2312"/>
          <w:sz w:val="28"/>
          <w:szCs w:val="28"/>
          <w:lang w:eastAsia="zh-CN"/>
        </w:rPr>
        <w:t>人员减少</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6B5155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ind w:firstLine="537" w:firstLineChars="192"/>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826.5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w:t>
      </w:r>
      <w:r>
        <w:rPr>
          <w:rFonts w:hint="eastAsia" w:ascii="仿宋_GB2312" w:eastAsia="仿宋_GB2312"/>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办公费、邮电费、差旅费、维修（护）费、培训费、工会经费、福利费、公务用车运行维护费、其他交通费、其他商品和服务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63D5A28E">
      <w:pPr>
        <w:autoSpaceDE w:val="0"/>
        <w:autoSpaceDN w:val="0"/>
        <w:adjustRightInd w:val="0"/>
        <w:spacing w:line="580" w:lineRule="exact"/>
        <w:jc w:val="both"/>
        <w:rPr>
          <w:rFonts w:ascii="仿宋_GB2312" w:eastAsia="仿宋_GB2312"/>
          <w:b/>
          <w:sz w:val="32"/>
          <w:szCs w:val="32"/>
        </w:rPr>
      </w:pPr>
    </w:p>
    <w:p w14:paraId="030913DF">
      <w:pPr>
        <w:autoSpaceDE w:val="0"/>
        <w:autoSpaceDN w:val="0"/>
        <w:adjustRightInd w:val="0"/>
        <w:spacing w:line="580" w:lineRule="exact"/>
        <w:jc w:val="both"/>
        <w:rPr>
          <w:rFonts w:ascii="仿宋_GB2312" w:eastAsia="仿宋_GB2312"/>
          <w:b/>
          <w:sz w:val="32"/>
          <w:szCs w:val="32"/>
        </w:rPr>
      </w:pPr>
    </w:p>
    <w:p w14:paraId="674D1CCA">
      <w:pPr>
        <w:autoSpaceDE w:val="0"/>
        <w:autoSpaceDN w:val="0"/>
        <w:adjustRightInd w:val="0"/>
        <w:spacing w:line="580" w:lineRule="exact"/>
        <w:jc w:val="both"/>
        <w:rPr>
          <w:rFonts w:ascii="仿宋_GB2312" w:eastAsia="仿宋_GB2312"/>
          <w:b/>
          <w:sz w:val="32"/>
          <w:szCs w:val="32"/>
        </w:rPr>
      </w:pPr>
    </w:p>
    <w:p w14:paraId="6DA53DD5">
      <w:pPr>
        <w:autoSpaceDE w:val="0"/>
        <w:autoSpaceDN w:val="0"/>
        <w:adjustRightInd w:val="0"/>
        <w:spacing w:line="580" w:lineRule="exact"/>
        <w:jc w:val="both"/>
        <w:rPr>
          <w:rFonts w:ascii="仿宋_GB2312" w:eastAsia="仿宋_GB2312"/>
          <w:b/>
          <w:sz w:val="32"/>
          <w:szCs w:val="32"/>
        </w:rPr>
      </w:pPr>
    </w:p>
    <w:p w14:paraId="10FE9B24">
      <w:pPr>
        <w:autoSpaceDE w:val="0"/>
        <w:autoSpaceDN w:val="0"/>
        <w:adjustRightInd w:val="0"/>
        <w:spacing w:line="580" w:lineRule="exact"/>
        <w:jc w:val="both"/>
        <w:rPr>
          <w:rFonts w:hint="eastAsia" w:ascii="仿宋_GB2312" w:eastAsia="仿宋_GB2312"/>
          <w:b/>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0.75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5.4</w:t>
      </w:r>
      <w:r>
        <w:rPr>
          <w:rFonts w:hint="eastAsia" w:ascii="仿宋_GB2312" w:eastAsia="仿宋_GB2312"/>
          <w:sz w:val="28"/>
          <w:szCs w:val="28"/>
        </w:rPr>
        <w:t>万元减少</w:t>
      </w:r>
      <w:r>
        <w:rPr>
          <w:rFonts w:hint="eastAsia" w:ascii="仿宋_GB2312" w:eastAsia="仿宋_GB2312"/>
          <w:sz w:val="28"/>
          <w:szCs w:val="28"/>
          <w:lang w:val="en-US" w:eastAsia="zh-CN"/>
        </w:rPr>
        <w:t>4.65</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万元。主要原因：本年度无此项支出；202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万元。主要原因：本年度无此项支出。公务接待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0.75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5.40</w:t>
      </w:r>
      <w:r>
        <w:rPr>
          <w:rFonts w:hint="eastAsia" w:ascii="仿宋_GB2312" w:eastAsia="仿宋_GB2312"/>
          <w:sz w:val="28"/>
          <w:szCs w:val="28"/>
        </w:rPr>
        <w:t>万元减少</w:t>
      </w:r>
      <w:r>
        <w:rPr>
          <w:rFonts w:hint="eastAsia" w:ascii="仿宋_GB2312" w:eastAsia="仿宋_GB2312"/>
          <w:sz w:val="28"/>
          <w:szCs w:val="28"/>
          <w:lang w:val="en-US" w:eastAsia="zh-CN"/>
        </w:rPr>
        <w:t>4.65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万元，主要原因：本年度无此项支出，202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0.75</w:t>
      </w:r>
      <w:r>
        <w:rPr>
          <w:rFonts w:hint="eastAsia" w:ascii="仿宋_GB2312" w:eastAsia="仿宋_GB2312"/>
          <w:sz w:val="28"/>
          <w:szCs w:val="28"/>
        </w:rPr>
        <w:t>万元，主要原因：</w:t>
      </w:r>
      <w:r>
        <w:rPr>
          <w:rFonts w:hint="eastAsia" w:ascii="仿宋_GB2312" w:eastAsia="仿宋_GB2312"/>
          <w:sz w:val="28"/>
          <w:szCs w:val="28"/>
          <w:lang w:eastAsia="zh-CN"/>
        </w:rPr>
        <w:t>我单位向区机关事务中心调拨</w:t>
      </w:r>
      <w:r>
        <w:rPr>
          <w:rFonts w:hint="eastAsia" w:ascii="仿宋_GB2312" w:eastAsia="仿宋_GB2312"/>
          <w:sz w:val="28"/>
          <w:szCs w:val="28"/>
          <w:lang w:val="en-US" w:eastAsia="zh-CN"/>
        </w:rPr>
        <w:t>公务用车2辆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52.4</w:t>
      </w:r>
      <w:r>
        <w:rPr>
          <w:rFonts w:hint="eastAsia" w:ascii="仿宋_GB2312" w:eastAsia="仿宋_GB2312"/>
          <w:sz w:val="28"/>
          <w:szCs w:val="28"/>
        </w:rPr>
        <w:t>万元，比上年减少</w:t>
      </w:r>
      <w:r>
        <w:rPr>
          <w:rFonts w:hint="eastAsia" w:ascii="仿宋_GB2312" w:eastAsia="仿宋_GB2312"/>
          <w:sz w:val="28"/>
          <w:szCs w:val="28"/>
          <w:lang w:val="en-US" w:eastAsia="zh-CN"/>
        </w:rPr>
        <w:t>7.84</w:t>
      </w:r>
      <w:r>
        <w:rPr>
          <w:rFonts w:hint="eastAsia" w:ascii="仿宋_GB2312" w:eastAsia="仿宋_GB2312"/>
          <w:sz w:val="28"/>
          <w:szCs w:val="28"/>
        </w:rPr>
        <w:t>万元，减少原因：</w:t>
      </w:r>
      <w:r>
        <w:rPr>
          <w:rFonts w:hint="eastAsia" w:ascii="仿宋_GB2312" w:eastAsia="仿宋_GB2312"/>
          <w:sz w:val="28"/>
          <w:szCs w:val="28"/>
          <w:lang w:eastAsia="zh-CN"/>
        </w:rPr>
        <w:t>严格</w:t>
      </w:r>
      <w:r>
        <w:rPr>
          <w:rFonts w:hint="eastAsia" w:ascii="仿宋_GB2312" w:eastAsia="仿宋_GB2312"/>
          <w:sz w:val="28"/>
          <w:szCs w:val="28"/>
        </w:rPr>
        <w:t>落实过“紧日子”要求</w:t>
      </w:r>
      <w:r>
        <w:rPr>
          <w:rFonts w:hint="eastAsia" w:ascii="仿宋_GB2312" w:eastAsia="仿宋_GB2312"/>
          <w:sz w:val="28"/>
          <w:szCs w:val="28"/>
          <w:lang w:eastAsia="zh-CN"/>
        </w:rPr>
        <w:t>，节省经费开支</w:t>
      </w:r>
      <w:r>
        <w:rPr>
          <w:rFonts w:hint="eastAsia" w:ascii="仿宋_GB2312" w:eastAsia="仿宋_GB2312"/>
          <w:sz w:val="28"/>
          <w:szCs w:val="28"/>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3.67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0.67</w:t>
      </w:r>
      <w:r>
        <w:rPr>
          <w:rFonts w:hint="eastAsia" w:ascii="仿宋_GB2312" w:eastAsia="仿宋_GB2312"/>
          <w:sz w:val="28"/>
          <w:szCs w:val="28"/>
        </w:rPr>
        <w:t>万元。授予中小企业合同金额</w:t>
      </w:r>
      <w:r>
        <w:rPr>
          <w:rFonts w:ascii="仿宋_GB2312" w:eastAsia="仿宋_GB2312"/>
          <w:sz w:val="28"/>
          <w:szCs w:val="28"/>
        </w:rPr>
        <w:t>3.28</w:t>
      </w:r>
      <w:r>
        <w:rPr>
          <w:rFonts w:hint="eastAsia" w:ascii="仿宋_GB2312" w:eastAsia="仿宋_GB2312"/>
          <w:sz w:val="28"/>
          <w:szCs w:val="28"/>
        </w:rPr>
        <w:t>万元，占政府采购支出总额的</w:t>
      </w:r>
      <w:r>
        <w:rPr>
          <w:rFonts w:hint="eastAsia" w:ascii="仿宋_GB2312" w:eastAsia="仿宋_GB2312"/>
          <w:sz w:val="28"/>
          <w:szCs w:val="28"/>
          <w:lang w:eastAsia="zh-CN"/>
        </w:rPr>
        <w:t>89.5</w:t>
      </w:r>
      <w:r>
        <w:rPr>
          <w:rFonts w:hint="eastAsia" w:ascii="仿宋_GB2312" w:eastAsia="仿宋_GB2312"/>
          <w:sz w:val="28"/>
          <w:szCs w:val="28"/>
        </w:rPr>
        <w:t>%，其中：授予小微企业合同金额</w:t>
      </w:r>
      <w:r>
        <w:rPr>
          <w:rFonts w:ascii="仿宋_GB2312" w:eastAsia="仿宋_GB2312"/>
          <w:sz w:val="28"/>
          <w:szCs w:val="28"/>
        </w:rPr>
        <w:t>3.28</w:t>
      </w:r>
      <w:r>
        <w:rPr>
          <w:rFonts w:hint="eastAsia" w:ascii="仿宋_GB2312" w:eastAsia="仿宋_GB2312"/>
          <w:sz w:val="28"/>
          <w:szCs w:val="28"/>
        </w:rPr>
        <w:t>万元，占政府采购支出总额的</w:t>
      </w:r>
      <w:r>
        <w:rPr>
          <w:rFonts w:ascii="仿宋_GB2312" w:eastAsia="仿宋_GB2312"/>
          <w:sz w:val="28"/>
          <w:szCs w:val="28"/>
        </w:rPr>
        <w:t>89.5</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12月31日，北京新机场建设大兴区筹备办公室（本级）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政府购买服务决算34.73</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E50F7E5">
      <w:pPr>
        <w:ind w:firstLine="420" w:firstLineChars="150"/>
        <w:rPr>
          <w:rFonts w:hint="eastAsia" w:ascii="仿宋_GB2312" w:eastAsia="仿宋_GB2312"/>
          <w:sz w:val="28"/>
          <w:szCs w:val="28"/>
        </w:rPr>
      </w:pPr>
      <w:r>
        <w:rPr>
          <w:rFonts w:hint="eastAsia" w:ascii="仿宋_GB2312" w:eastAsia="仿宋_GB2312"/>
          <w:sz w:val="28"/>
          <w:szCs w:val="28"/>
        </w:rPr>
        <w:t>7.</w:t>
      </w:r>
      <w:r>
        <w:rPr>
          <w:rFonts w:hint="eastAsia" w:ascii="仿宋_GB2312" w:eastAsia="仿宋_GB2312"/>
          <w:sz w:val="28"/>
          <w:szCs w:val="28"/>
          <w:highlight w:val="none"/>
          <w:lang w:val="en-US" w:eastAsia="zh-CN"/>
        </w:rPr>
        <w:t>一般公共服务支出（类）政府办公厅（室）及相关机构事务（款）其他政府办公厅（室）及相关机构事务支出（项）：反映除上述项目以外的其他政府办公厅（室）及相关机构事务支出。</w:t>
      </w:r>
    </w:p>
    <w:p w14:paraId="632F4EE1">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8.一般公共服务支出（类）发展与改革事务（款）事业运行（项）：反映事业单位的基本支出，不包括行政单位（包括实行公务员管理的事业单位）后勤服务中心、医务室等附属事业单位。</w:t>
      </w:r>
    </w:p>
    <w:p w14:paraId="244567D3">
      <w:pPr>
        <w:ind w:firstLine="420" w:firstLineChars="150"/>
        <w:rPr>
          <w:rFonts w:hint="eastAsia" w:ascii="仿宋_GB2312" w:eastAsia="仿宋_GB2312"/>
          <w:sz w:val="28"/>
          <w:szCs w:val="28"/>
          <w:lang w:val="en-US" w:eastAsia="zh-CN"/>
        </w:rPr>
      </w:pPr>
      <w:r>
        <w:rPr>
          <w:rFonts w:hint="eastAsia" w:ascii="仿宋_GB2312" w:eastAsia="仿宋_GB2312"/>
          <w:sz w:val="28"/>
          <w:szCs w:val="28"/>
          <w:highlight w:val="none"/>
          <w:lang w:val="en-US" w:eastAsia="zh-CN"/>
        </w:rPr>
        <w:t>9.一般公共服务支出</w:t>
      </w:r>
      <w:r>
        <w:rPr>
          <w:rFonts w:hint="eastAsia" w:ascii="仿宋_GB2312" w:hAnsi="Times New Roman" w:eastAsia="仿宋_GB2312" w:cs="Times New Roman"/>
          <w:sz w:val="28"/>
          <w:szCs w:val="28"/>
          <w:lang w:val="en-US" w:eastAsia="zh-CN"/>
        </w:rPr>
        <w:t>（类）发展与改革事务（款）其他发展与改革事务支出（项）：反映除上述项目以外的其他发展与改革事务支出。</w:t>
      </w:r>
    </w:p>
    <w:p w14:paraId="7C746DF1">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w:t>
      </w:r>
      <w:r>
        <w:rPr>
          <w:rFonts w:hint="eastAsia" w:ascii="仿宋_GB2312" w:eastAsia="仿宋_GB2312"/>
          <w:sz w:val="28"/>
          <w:szCs w:val="28"/>
          <w:highlight w:val="none"/>
          <w:lang w:val="en-US" w:eastAsia="zh-CN"/>
        </w:rPr>
        <w:t>社会保障和就业支出（类）行政事业单位养老支出（款）行政单位离退休（项）：反映行政单位（包括实行公务员管理的事业单位）开支的离退休经费。</w:t>
      </w:r>
    </w:p>
    <w:p w14:paraId="628AF81D">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w:t>
      </w:r>
      <w:r>
        <w:rPr>
          <w:rFonts w:hint="eastAsia" w:ascii="仿宋_GB2312" w:eastAsia="仿宋_GB2312"/>
          <w:sz w:val="28"/>
          <w:szCs w:val="28"/>
          <w:highlight w:val="none"/>
          <w:lang w:val="en-US" w:eastAsia="zh-CN"/>
        </w:rPr>
        <w:t>社会保障和就业支出（类）行政事业单位养老支出（款）机关事业单位基本养老保险缴费支出（项）：反映机关事业单位实施养老保险制度由单位缴纳的基本养老保险费支出。</w:t>
      </w:r>
    </w:p>
    <w:p w14:paraId="15F8058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w:t>
      </w:r>
      <w:r>
        <w:rPr>
          <w:rFonts w:hint="eastAsia" w:ascii="仿宋_GB2312" w:eastAsia="仿宋_GB2312"/>
          <w:sz w:val="28"/>
          <w:szCs w:val="28"/>
          <w:highlight w:val="none"/>
          <w:lang w:val="en-US" w:eastAsia="zh-CN"/>
        </w:rPr>
        <w:t>社会保障和就业支出（类）行政事业单位养老支出（款）机关事业单位职业年金缴费支出（项）：反映机关事业单位实施养老保险制度由单位实际缴纳的职业年金支出。</w:t>
      </w:r>
    </w:p>
    <w:p w14:paraId="42C192ED">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w:t>
      </w:r>
      <w:r>
        <w:rPr>
          <w:rFonts w:hint="eastAsia" w:ascii="仿宋_GB2312" w:hAnsi="Times New Roman" w:eastAsia="仿宋_GB2312" w:cs="Times New Roman"/>
          <w:sz w:val="28"/>
          <w:szCs w:val="28"/>
          <w:highlight w:val="none"/>
          <w:lang w:val="en-US" w:eastAsia="zh-CN"/>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4B40176D">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卫生健康支出（类）行政事业单位医疗（款）事业单位医疗（项）：反映财政部门安排的事业单位基本医疗保险缴费经费，未参加医疗保险的事业单位的公费医疗经费，按国家规定享受离休人员待遇的医疗经费。</w:t>
      </w:r>
    </w:p>
    <w:p w14:paraId="095D474D">
      <w:pPr>
        <w:jc w:val="both"/>
        <w:rPr>
          <w:rFonts w:hint="eastAsia" w:ascii="黑体" w:eastAsia="黑体"/>
          <w:sz w:val="32"/>
          <w:szCs w:val="32"/>
        </w:rPr>
      </w:pPr>
      <w:r>
        <w:rPr>
          <w:rFonts w:hint="eastAsia" w:ascii="仿宋_GB2312" w:eastAsia="仿宋_GB2312"/>
          <w:sz w:val="28"/>
          <w:szCs w:val="28"/>
          <w:lang w:val="en-US" w:eastAsia="zh-CN"/>
        </w:rPr>
        <w:t>15.</w:t>
      </w:r>
      <w:r>
        <w:rPr>
          <w:rFonts w:hint="eastAsia" w:ascii="仿宋_GB2312" w:hAnsi="Times New Roman" w:eastAsia="仿宋_GB2312" w:cs="Times New Roman"/>
          <w:sz w:val="28"/>
          <w:szCs w:val="28"/>
          <w:highlight w:val="none"/>
          <w:lang w:val="en-US" w:eastAsia="zh-CN"/>
        </w:rPr>
        <w:t>卫生健康支出（类）行政事业单位医疗（款）公务员医疗补助（项）：反映财政部门安排的公务员医疗补助经费</w:t>
      </w:r>
      <w:r>
        <w:rPr>
          <w:rFonts w:hint="eastAsia" w:ascii="仿宋_GB2312" w:eastAsia="仿宋_GB2312"/>
          <w:sz w:val="28"/>
          <w:szCs w:val="28"/>
        </w:rPr>
        <w:t>。</w:t>
      </w: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56AA6E22">
      <w:pPr>
        <w:ind w:firstLine="640" w:firstLineChars="200"/>
        <w:jc w:val="center"/>
        <w:rPr>
          <w:rFonts w:hint="eastAsia" w:ascii="黑体" w:eastAsia="黑体"/>
          <w:sz w:val="32"/>
          <w:szCs w:val="32"/>
        </w:rPr>
      </w:pPr>
    </w:p>
    <w:p w14:paraId="4387944B">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21C921D9">
      <w:pPr>
        <w:ind w:firstLine="560" w:firstLineChars="200"/>
        <w:rPr>
          <w:rFonts w:hint="eastAsia"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rPr>
        <w:t>（格式详见附件）</w:t>
      </w:r>
    </w:p>
    <w:p w14:paraId="17118A5E">
      <w:pPr>
        <w:spacing w:line="560" w:lineRule="exact"/>
        <w:jc w:val="left"/>
        <w:rPr>
          <w:rFonts w:hint="eastAsia" w:ascii="方正黑体_GBK" w:hAnsi="方正黑体_GBK" w:eastAsia="方正黑体_GBK" w:cs="方正黑体_GBK"/>
          <w:sz w:val="32"/>
          <w:szCs w:val="32"/>
          <w:highlight w:val="none"/>
        </w:rPr>
      </w:pPr>
    </w:p>
    <w:p w14:paraId="4CA9C034">
      <w:pPr>
        <w:spacing w:line="560" w:lineRule="exact"/>
        <w:jc w:val="left"/>
        <w:rPr>
          <w:rFonts w:hint="eastAsia" w:ascii="方正黑体_GBK" w:hAnsi="方正黑体_GBK" w:eastAsia="方正黑体_GBK" w:cs="方正黑体_GBK"/>
          <w:sz w:val="32"/>
          <w:szCs w:val="32"/>
          <w:highlight w:val="none"/>
        </w:rPr>
      </w:pPr>
    </w:p>
    <w:p w14:paraId="15290156">
      <w:pPr>
        <w:spacing w:line="560" w:lineRule="exact"/>
        <w:jc w:val="left"/>
        <w:rPr>
          <w:rFonts w:hint="eastAsia" w:ascii="方正黑体_GBK" w:hAnsi="方正黑体_GBK" w:eastAsia="方正黑体_GBK" w:cs="方正黑体_GBK"/>
          <w:sz w:val="32"/>
          <w:szCs w:val="32"/>
          <w:highlight w:val="none"/>
        </w:rPr>
      </w:pPr>
    </w:p>
    <w:p w14:paraId="6932D08B">
      <w:pPr>
        <w:spacing w:line="560" w:lineRule="exact"/>
        <w:jc w:val="left"/>
        <w:rPr>
          <w:rFonts w:hint="eastAsia" w:ascii="方正黑体_GBK" w:hAnsi="方正黑体_GBK" w:eastAsia="方正黑体_GBK" w:cs="方正黑体_GBK"/>
          <w:sz w:val="32"/>
          <w:szCs w:val="32"/>
          <w:highlight w:val="none"/>
        </w:rPr>
      </w:pPr>
    </w:p>
    <w:p w14:paraId="5F1F35BF">
      <w:pPr>
        <w:spacing w:line="560" w:lineRule="exact"/>
        <w:jc w:val="left"/>
        <w:rPr>
          <w:rFonts w:hint="eastAsia" w:ascii="方正黑体_GBK" w:hAnsi="方正黑体_GBK" w:eastAsia="方正黑体_GBK" w:cs="方正黑体_GBK"/>
          <w:sz w:val="32"/>
          <w:szCs w:val="32"/>
          <w:highlight w:val="none"/>
        </w:rPr>
      </w:pPr>
    </w:p>
    <w:p w14:paraId="5EA9A476">
      <w:pPr>
        <w:spacing w:line="560" w:lineRule="exact"/>
        <w:jc w:val="left"/>
        <w:rPr>
          <w:rFonts w:hint="eastAsia" w:ascii="方正黑体_GBK" w:hAnsi="方正黑体_GBK" w:eastAsia="方正黑体_GBK" w:cs="方正黑体_GBK"/>
          <w:sz w:val="32"/>
          <w:szCs w:val="32"/>
          <w:highlight w:val="none"/>
        </w:rPr>
      </w:pPr>
    </w:p>
    <w:p w14:paraId="076EC399">
      <w:pPr>
        <w:spacing w:line="560" w:lineRule="exact"/>
        <w:jc w:val="left"/>
        <w:rPr>
          <w:rFonts w:hint="eastAsia" w:ascii="方正黑体_GBK" w:hAnsi="方正黑体_GBK" w:eastAsia="方正黑体_GBK" w:cs="方正黑体_GBK"/>
          <w:sz w:val="32"/>
          <w:szCs w:val="32"/>
          <w:highlight w:val="none"/>
        </w:rPr>
      </w:pPr>
    </w:p>
    <w:p w14:paraId="5E73063F">
      <w:pPr>
        <w:spacing w:line="560" w:lineRule="exact"/>
        <w:jc w:val="left"/>
        <w:rPr>
          <w:rFonts w:hint="eastAsia" w:ascii="方正黑体_GBK" w:hAnsi="方正黑体_GBK" w:eastAsia="方正黑体_GBK" w:cs="方正黑体_GBK"/>
          <w:sz w:val="32"/>
          <w:szCs w:val="32"/>
          <w:highlight w:val="none"/>
        </w:rPr>
      </w:pPr>
    </w:p>
    <w:p w14:paraId="742A1D77">
      <w:pPr>
        <w:spacing w:line="560" w:lineRule="exact"/>
        <w:jc w:val="left"/>
        <w:rPr>
          <w:rFonts w:hint="eastAsia" w:ascii="方正黑体_GBK" w:hAnsi="方正黑体_GBK" w:eastAsia="方正黑体_GBK" w:cs="方正黑体_GBK"/>
          <w:sz w:val="32"/>
          <w:szCs w:val="32"/>
          <w:highlight w:val="none"/>
        </w:rPr>
      </w:pPr>
    </w:p>
    <w:p w14:paraId="0AAEFC88">
      <w:pPr>
        <w:spacing w:line="560" w:lineRule="exact"/>
        <w:jc w:val="left"/>
        <w:rPr>
          <w:rFonts w:hint="eastAsia" w:ascii="方正黑体_GBK" w:hAnsi="方正黑体_GBK" w:eastAsia="方正黑体_GBK" w:cs="方正黑体_GBK"/>
          <w:sz w:val="32"/>
          <w:szCs w:val="32"/>
          <w:highlight w:val="none"/>
        </w:rPr>
      </w:pPr>
    </w:p>
    <w:p w14:paraId="63223624">
      <w:pPr>
        <w:spacing w:line="560" w:lineRule="exact"/>
        <w:jc w:val="left"/>
        <w:rPr>
          <w:rFonts w:hint="eastAsia" w:ascii="方正黑体_GBK" w:hAnsi="方正黑体_GBK" w:eastAsia="方正黑体_GBK" w:cs="方正黑体_GBK"/>
          <w:sz w:val="32"/>
          <w:szCs w:val="32"/>
          <w:highlight w:val="none"/>
        </w:rPr>
      </w:pPr>
    </w:p>
    <w:p w14:paraId="2E0DDB20">
      <w:pPr>
        <w:spacing w:line="560" w:lineRule="exact"/>
        <w:jc w:val="left"/>
        <w:rPr>
          <w:rFonts w:hint="eastAsia" w:ascii="方正黑体_GBK" w:hAnsi="方正黑体_GBK" w:eastAsia="方正黑体_GBK" w:cs="方正黑体_GBK"/>
          <w:sz w:val="32"/>
          <w:szCs w:val="32"/>
          <w:highlight w:val="none"/>
        </w:rPr>
      </w:pPr>
    </w:p>
    <w:p w14:paraId="4324A711">
      <w:pPr>
        <w:spacing w:line="560" w:lineRule="exact"/>
        <w:jc w:val="left"/>
        <w:rPr>
          <w:rFonts w:hint="eastAsia" w:ascii="方正黑体_GBK" w:hAnsi="方正黑体_GBK" w:eastAsia="方正黑体_GBK" w:cs="方正黑体_GBK"/>
          <w:sz w:val="32"/>
          <w:szCs w:val="32"/>
          <w:highlight w:val="none"/>
        </w:rPr>
      </w:pPr>
    </w:p>
    <w:p w14:paraId="58BC9059">
      <w:pPr>
        <w:spacing w:line="560" w:lineRule="exact"/>
        <w:jc w:val="left"/>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附件</w:t>
      </w:r>
    </w:p>
    <w:p w14:paraId="42A90166">
      <w:pPr>
        <w:spacing w:line="560" w:lineRule="exact"/>
        <w:jc w:val="left"/>
        <w:rPr>
          <w:rFonts w:hint="eastAsia" w:ascii="方正黑体_GBK" w:hAnsi="方正黑体_GBK" w:eastAsia="方正黑体_GBK" w:cs="方正黑体_GBK"/>
          <w:sz w:val="32"/>
          <w:szCs w:val="32"/>
          <w:highlight w:val="none"/>
        </w:rPr>
      </w:pPr>
    </w:p>
    <w:tbl>
      <w:tblPr>
        <w:tblStyle w:val="10"/>
        <w:tblW w:w="0" w:type="auto"/>
        <w:jc w:val="center"/>
        <w:tblLayout w:type="fixed"/>
        <w:tblCellMar>
          <w:top w:w="0" w:type="dxa"/>
          <w:left w:w="108" w:type="dxa"/>
          <w:bottom w:w="0" w:type="dxa"/>
          <w:right w:w="108" w:type="dxa"/>
        </w:tblCellMar>
      </w:tblPr>
      <w:tblGrid>
        <w:gridCol w:w="735"/>
        <w:gridCol w:w="932"/>
        <w:gridCol w:w="1355"/>
        <w:gridCol w:w="930"/>
        <w:gridCol w:w="929"/>
        <w:gridCol w:w="285"/>
        <w:gridCol w:w="1348"/>
        <w:gridCol w:w="1459"/>
        <w:gridCol w:w="686"/>
        <w:gridCol w:w="605"/>
        <w:gridCol w:w="724"/>
        <w:gridCol w:w="619"/>
        <w:gridCol w:w="931"/>
        <w:gridCol w:w="942"/>
      </w:tblGrid>
      <w:tr w14:paraId="0EEEFF32">
        <w:tblPrEx>
          <w:tblCellMar>
            <w:top w:w="0" w:type="dxa"/>
            <w:left w:w="108" w:type="dxa"/>
            <w:bottom w:w="0" w:type="dxa"/>
            <w:right w:w="108" w:type="dxa"/>
          </w:tblCellMar>
        </w:tblPrEx>
        <w:trPr>
          <w:trHeight w:val="518" w:hRule="exact"/>
          <w:jc w:val="center"/>
        </w:trPr>
        <w:tc>
          <w:tcPr>
            <w:tcW w:w="12480" w:type="dxa"/>
            <w:gridSpan w:val="14"/>
            <w:tcBorders>
              <w:top w:val="nil"/>
              <w:left w:val="nil"/>
              <w:bottom w:val="nil"/>
              <w:right w:val="nil"/>
            </w:tcBorders>
            <w:noWrap w:val="0"/>
            <w:vAlign w:val="center"/>
          </w:tcPr>
          <w:p w14:paraId="0BF3278F">
            <w:pPr>
              <w:keepNext w:val="0"/>
              <w:keepLines w:val="0"/>
              <w:widowControl/>
              <w:suppressLineNumbers w:val="0"/>
              <w:jc w:val="center"/>
              <w:textAlignment w:val="center"/>
              <w:rPr>
                <w:rFonts w:ascii="宋体" w:hAnsi="宋体" w:cs="宋体"/>
                <w:b/>
                <w:bCs/>
                <w:kern w:val="0"/>
                <w:sz w:val="32"/>
                <w:szCs w:val="32"/>
                <w:highlight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3652AC8E">
        <w:tblPrEx>
          <w:tblCellMar>
            <w:top w:w="0" w:type="dxa"/>
            <w:left w:w="108" w:type="dxa"/>
            <w:bottom w:w="0" w:type="dxa"/>
            <w:right w:w="108" w:type="dxa"/>
          </w:tblCellMar>
        </w:tblPrEx>
        <w:trPr>
          <w:trHeight w:val="367" w:hRule="atLeast"/>
          <w:jc w:val="center"/>
        </w:trPr>
        <w:tc>
          <w:tcPr>
            <w:tcW w:w="12480" w:type="dxa"/>
            <w:gridSpan w:val="14"/>
            <w:tcBorders>
              <w:top w:val="nil"/>
              <w:left w:val="nil"/>
              <w:bottom w:val="nil"/>
              <w:right w:val="nil"/>
            </w:tcBorders>
            <w:noWrap w:val="0"/>
            <w:vAlign w:val="top"/>
          </w:tcPr>
          <w:p w14:paraId="72C4C4CA">
            <w:pPr>
              <w:keepNext w:val="0"/>
              <w:keepLines w:val="0"/>
              <w:widowControl/>
              <w:suppressLineNumbers w:val="0"/>
              <w:jc w:val="center"/>
              <w:textAlignment w:val="top"/>
              <w:rPr>
                <w:rFonts w:ascii="宋体" w:hAnsi="宋体" w:cs="宋体"/>
                <w:kern w:val="0"/>
                <w:sz w:val="22"/>
                <w:highlight w:val="none"/>
              </w:rPr>
            </w:pPr>
            <w:r>
              <w:rPr>
                <w:rFonts w:hint="eastAsia" w:ascii="宋体" w:hAnsi="宋体" w:eastAsia="宋体" w:cs="宋体"/>
                <w:i w:val="0"/>
                <w:iCs w:val="0"/>
                <w:color w:val="000000"/>
                <w:kern w:val="0"/>
                <w:sz w:val="22"/>
                <w:szCs w:val="22"/>
                <w:u w:val="none"/>
                <w:lang w:val="en-US" w:eastAsia="zh-CN" w:bidi="ar"/>
              </w:rPr>
              <w:t>（2024年度）</w:t>
            </w:r>
          </w:p>
        </w:tc>
      </w:tr>
      <w:tr w14:paraId="0E7E9EFA">
        <w:tblPrEx>
          <w:tblCellMar>
            <w:top w:w="0" w:type="dxa"/>
            <w:left w:w="108" w:type="dxa"/>
            <w:bottom w:w="0" w:type="dxa"/>
            <w:right w:w="108" w:type="dxa"/>
          </w:tblCellMar>
        </w:tblPrEx>
        <w:trPr>
          <w:trHeight w:val="341" w:hRule="exact"/>
          <w:jc w:val="center"/>
        </w:trPr>
        <w:tc>
          <w:tcPr>
            <w:tcW w:w="1667" w:type="dxa"/>
            <w:gridSpan w:val="2"/>
            <w:tcBorders>
              <w:top w:val="single" w:color="auto" w:sz="4" w:space="0"/>
              <w:left w:val="single" w:color="auto" w:sz="4" w:space="0"/>
              <w:bottom w:val="single" w:color="auto" w:sz="4" w:space="0"/>
              <w:right w:val="single" w:color="auto" w:sz="4" w:space="0"/>
            </w:tcBorders>
            <w:noWrap w:val="0"/>
            <w:vAlign w:val="center"/>
          </w:tcPr>
          <w:p w14:paraId="654D5EC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项目名称</w:t>
            </w:r>
          </w:p>
        </w:tc>
        <w:tc>
          <w:tcPr>
            <w:tcW w:w="10813" w:type="dxa"/>
            <w:gridSpan w:val="12"/>
            <w:tcBorders>
              <w:top w:val="single" w:color="auto" w:sz="4" w:space="0"/>
              <w:left w:val="nil"/>
              <w:bottom w:val="single" w:color="auto" w:sz="4" w:space="0"/>
              <w:right w:val="single" w:color="auto" w:sz="4" w:space="0"/>
            </w:tcBorders>
            <w:noWrap w:val="0"/>
            <w:vAlign w:val="center"/>
          </w:tcPr>
          <w:p w14:paraId="6713748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党建活动经费</w:t>
            </w:r>
          </w:p>
        </w:tc>
      </w:tr>
      <w:tr w14:paraId="7FBA2D7E">
        <w:tblPrEx>
          <w:tblCellMar>
            <w:top w:w="0" w:type="dxa"/>
            <w:left w:w="108" w:type="dxa"/>
            <w:bottom w:w="0" w:type="dxa"/>
            <w:right w:w="108" w:type="dxa"/>
          </w:tblCellMar>
        </w:tblPrEx>
        <w:trPr>
          <w:trHeight w:val="341" w:hRule="exact"/>
          <w:jc w:val="center"/>
        </w:trPr>
        <w:tc>
          <w:tcPr>
            <w:tcW w:w="1667" w:type="dxa"/>
            <w:gridSpan w:val="2"/>
            <w:tcBorders>
              <w:top w:val="single" w:color="auto" w:sz="4" w:space="0"/>
              <w:left w:val="single" w:color="auto" w:sz="4" w:space="0"/>
              <w:bottom w:val="single" w:color="auto" w:sz="4" w:space="0"/>
              <w:right w:val="single" w:color="auto" w:sz="4" w:space="0"/>
            </w:tcBorders>
            <w:noWrap w:val="0"/>
            <w:vAlign w:val="center"/>
          </w:tcPr>
          <w:p w14:paraId="1E7133F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主管部门</w:t>
            </w:r>
          </w:p>
        </w:tc>
        <w:tc>
          <w:tcPr>
            <w:tcW w:w="4847" w:type="dxa"/>
            <w:gridSpan w:val="5"/>
            <w:tcBorders>
              <w:top w:val="single" w:color="auto" w:sz="4" w:space="0"/>
              <w:left w:val="nil"/>
              <w:bottom w:val="single" w:color="auto" w:sz="4" w:space="0"/>
              <w:right w:val="single" w:color="auto" w:sz="4" w:space="0"/>
            </w:tcBorders>
            <w:noWrap w:val="0"/>
            <w:vAlign w:val="center"/>
          </w:tcPr>
          <w:p w14:paraId="04D189E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北京新机场建设大兴区筹备办公室</w:t>
            </w:r>
          </w:p>
        </w:tc>
        <w:tc>
          <w:tcPr>
            <w:tcW w:w="2145" w:type="dxa"/>
            <w:gridSpan w:val="2"/>
            <w:tcBorders>
              <w:top w:val="nil"/>
              <w:left w:val="nil"/>
              <w:bottom w:val="single" w:color="auto" w:sz="4" w:space="0"/>
              <w:right w:val="single" w:color="auto" w:sz="4" w:space="0"/>
            </w:tcBorders>
            <w:noWrap w:val="0"/>
            <w:vAlign w:val="center"/>
          </w:tcPr>
          <w:p w14:paraId="4F3D287F">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实施单位</w:t>
            </w:r>
          </w:p>
        </w:tc>
        <w:tc>
          <w:tcPr>
            <w:tcW w:w="3821" w:type="dxa"/>
            <w:gridSpan w:val="5"/>
            <w:tcBorders>
              <w:top w:val="nil"/>
              <w:left w:val="nil"/>
              <w:bottom w:val="single" w:color="auto" w:sz="4" w:space="0"/>
              <w:right w:val="single" w:color="auto" w:sz="4" w:space="0"/>
            </w:tcBorders>
            <w:noWrap w:val="0"/>
            <w:vAlign w:val="center"/>
          </w:tcPr>
          <w:p w14:paraId="0FFBC64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北京新机场建设大兴区筹备办公室（本级）</w:t>
            </w:r>
          </w:p>
        </w:tc>
      </w:tr>
      <w:tr w14:paraId="6FBFB285">
        <w:tblPrEx>
          <w:tblCellMar>
            <w:top w:w="0" w:type="dxa"/>
            <w:left w:w="108" w:type="dxa"/>
            <w:bottom w:w="0" w:type="dxa"/>
            <w:right w:w="108" w:type="dxa"/>
          </w:tblCellMar>
        </w:tblPrEx>
        <w:trPr>
          <w:trHeight w:val="341" w:hRule="exact"/>
          <w:jc w:val="center"/>
        </w:trPr>
        <w:tc>
          <w:tcPr>
            <w:tcW w:w="1667"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3A16A6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285" w:type="dxa"/>
            <w:gridSpan w:val="2"/>
            <w:tcBorders>
              <w:top w:val="single" w:color="auto" w:sz="4" w:space="0"/>
              <w:left w:val="nil"/>
              <w:bottom w:val="single" w:color="auto" w:sz="4" w:space="0"/>
              <w:right w:val="single" w:color="auto" w:sz="4" w:space="0"/>
            </w:tcBorders>
            <w:noWrap w:val="0"/>
            <w:vAlign w:val="center"/>
          </w:tcPr>
          <w:p w14:paraId="7663A73D">
            <w:pPr>
              <w:jc w:val="center"/>
              <w:rPr>
                <w:rFonts w:ascii="宋体" w:hAnsi="宋体" w:cs="宋体"/>
                <w:kern w:val="0"/>
                <w:sz w:val="18"/>
                <w:szCs w:val="18"/>
                <w:highlight w:val="none"/>
              </w:rPr>
            </w:pPr>
          </w:p>
        </w:tc>
        <w:tc>
          <w:tcPr>
            <w:tcW w:w="929" w:type="dxa"/>
            <w:tcBorders>
              <w:top w:val="nil"/>
              <w:left w:val="nil"/>
              <w:bottom w:val="single" w:color="auto" w:sz="4" w:space="0"/>
              <w:right w:val="single" w:color="auto" w:sz="4" w:space="0"/>
            </w:tcBorders>
            <w:noWrap w:val="0"/>
            <w:vAlign w:val="center"/>
          </w:tcPr>
          <w:p w14:paraId="1A5248BA">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年初预算</w:t>
            </w:r>
          </w:p>
        </w:tc>
        <w:tc>
          <w:tcPr>
            <w:tcW w:w="1633" w:type="dxa"/>
            <w:gridSpan w:val="2"/>
            <w:tcBorders>
              <w:top w:val="nil"/>
              <w:left w:val="nil"/>
              <w:bottom w:val="single" w:color="auto" w:sz="4" w:space="0"/>
              <w:right w:val="single" w:color="auto" w:sz="4" w:space="0"/>
            </w:tcBorders>
            <w:noWrap w:val="0"/>
            <w:vAlign w:val="center"/>
          </w:tcPr>
          <w:p w14:paraId="6A609949">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全年预算数</w:t>
            </w:r>
          </w:p>
        </w:tc>
        <w:tc>
          <w:tcPr>
            <w:tcW w:w="2145" w:type="dxa"/>
            <w:gridSpan w:val="2"/>
            <w:tcBorders>
              <w:top w:val="nil"/>
              <w:left w:val="nil"/>
              <w:bottom w:val="single" w:color="auto" w:sz="4" w:space="0"/>
              <w:right w:val="single" w:color="auto" w:sz="4" w:space="0"/>
            </w:tcBorders>
            <w:noWrap w:val="0"/>
            <w:vAlign w:val="center"/>
          </w:tcPr>
          <w:p w14:paraId="020DDC4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全年执行数</w:t>
            </w:r>
          </w:p>
        </w:tc>
        <w:tc>
          <w:tcPr>
            <w:tcW w:w="1329" w:type="dxa"/>
            <w:gridSpan w:val="2"/>
            <w:tcBorders>
              <w:top w:val="nil"/>
              <w:left w:val="nil"/>
              <w:bottom w:val="single" w:color="auto" w:sz="4" w:space="0"/>
              <w:right w:val="single" w:color="auto" w:sz="4" w:space="0"/>
            </w:tcBorders>
            <w:noWrap w:val="0"/>
            <w:vAlign w:val="center"/>
          </w:tcPr>
          <w:p w14:paraId="4A0D441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分值</w:t>
            </w:r>
          </w:p>
        </w:tc>
        <w:tc>
          <w:tcPr>
            <w:tcW w:w="1550" w:type="dxa"/>
            <w:gridSpan w:val="2"/>
            <w:tcBorders>
              <w:top w:val="nil"/>
              <w:left w:val="nil"/>
              <w:bottom w:val="single" w:color="auto" w:sz="4" w:space="0"/>
              <w:right w:val="single" w:color="auto" w:sz="4" w:space="0"/>
            </w:tcBorders>
            <w:noWrap w:val="0"/>
            <w:vAlign w:val="center"/>
          </w:tcPr>
          <w:p w14:paraId="7F59142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执行率</w:t>
            </w:r>
          </w:p>
        </w:tc>
        <w:tc>
          <w:tcPr>
            <w:tcW w:w="942" w:type="dxa"/>
            <w:tcBorders>
              <w:top w:val="nil"/>
              <w:left w:val="nil"/>
              <w:bottom w:val="single" w:color="auto" w:sz="4" w:space="0"/>
              <w:right w:val="single" w:color="auto" w:sz="4" w:space="0"/>
            </w:tcBorders>
            <w:noWrap w:val="0"/>
            <w:vAlign w:val="center"/>
          </w:tcPr>
          <w:p w14:paraId="7CD3054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得分</w:t>
            </w:r>
          </w:p>
        </w:tc>
      </w:tr>
      <w:tr w14:paraId="7EC41779">
        <w:tblPrEx>
          <w:tblCellMar>
            <w:top w:w="0" w:type="dxa"/>
            <w:left w:w="108" w:type="dxa"/>
            <w:bottom w:w="0" w:type="dxa"/>
            <w:right w:w="108" w:type="dxa"/>
          </w:tblCellMar>
        </w:tblPrEx>
        <w:trPr>
          <w:trHeight w:val="341"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C9A4C5F">
            <w:pPr>
              <w:jc w:val="center"/>
              <w:rPr>
                <w:rFonts w:ascii="宋体" w:hAnsi="宋体" w:cs="宋体"/>
                <w:kern w:val="0"/>
                <w:sz w:val="18"/>
                <w:szCs w:val="18"/>
                <w:highlight w:val="none"/>
              </w:rPr>
            </w:pPr>
          </w:p>
        </w:tc>
        <w:tc>
          <w:tcPr>
            <w:tcW w:w="2285" w:type="dxa"/>
            <w:gridSpan w:val="2"/>
            <w:tcBorders>
              <w:top w:val="single" w:color="auto" w:sz="4" w:space="0"/>
              <w:left w:val="nil"/>
              <w:bottom w:val="single" w:color="auto" w:sz="4" w:space="0"/>
              <w:right w:val="single" w:color="auto" w:sz="4" w:space="0"/>
            </w:tcBorders>
            <w:noWrap w:val="0"/>
            <w:vAlign w:val="center"/>
          </w:tcPr>
          <w:p w14:paraId="5C7F5CAC">
            <w:pPr>
              <w:keepNext w:val="0"/>
              <w:keepLines w:val="0"/>
              <w:widowControl/>
              <w:suppressLineNumbers w:val="0"/>
              <w:jc w:val="both"/>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29" w:type="dxa"/>
            <w:tcBorders>
              <w:top w:val="nil"/>
              <w:left w:val="nil"/>
              <w:bottom w:val="single" w:color="auto" w:sz="4" w:space="0"/>
              <w:right w:val="single" w:color="auto" w:sz="4" w:space="0"/>
            </w:tcBorders>
            <w:noWrap w:val="0"/>
            <w:vAlign w:val="center"/>
          </w:tcPr>
          <w:p w14:paraId="474046D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0.75</w:t>
            </w:r>
          </w:p>
        </w:tc>
        <w:tc>
          <w:tcPr>
            <w:tcW w:w="1633" w:type="dxa"/>
            <w:gridSpan w:val="2"/>
            <w:tcBorders>
              <w:top w:val="nil"/>
              <w:left w:val="nil"/>
              <w:bottom w:val="single" w:color="auto" w:sz="4" w:space="0"/>
              <w:right w:val="single" w:color="auto" w:sz="4" w:space="0"/>
            </w:tcBorders>
            <w:noWrap w:val="0"/>
            <w:vAlign w:val="center"/>
          </w:tcPr>
          <w:p w14:paraId="78644927">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0.74</w:t>
            </w:r>
          </w:p>
        </w:tc>
        <w:tc>
          <w:tcPr>
            <w:tcW w:w="2145" w:type="dxa"/>
            <w:gridSpan w:val="2"/>
            <w:tcBorders>
              <w:top w:val="nil"/>
              <w:left w:val="nil"/>
              <w:bottom w:val="single" w:color="auto" w:sz="4" w:space="0"/>
              <w:right w:val="single" w:color="auto" w:sz="4" w:space="0"/>
            </w:tcBorders>
            <w:noWrap w:val="0"/>
            <w:vAlign w:val="center"/>
          </w:tcPr>
          <w:p w14:paraId="719AC1D8">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0.74</w:t>
            </w:r>
          </w:p>
        </w:tc>
        <w:tc>
          <w:tcPr>
            <w:tcW w:w="1329" w:type="dxa"/>
            <w:gridSpan w:val="2"/>
            <w:tcBorders>
              <w:top w:val="nil"/>
              <w:left w:val="nil"/>
              <w:bottom w:val="single" w:color="auto" w:sz="4" w:space="0"/>
              <w:right w:val="single" w:color="auto" w:sz="4" w:space="0"/>
            </w:tcBorders>
            <w:noWrap w:val="0"/>
            <w:vAlign w:val="center"/>
          </w:tcPr>
          <w:p w14:paraId="3CB6928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10</w:t>
            </w:r>
          </w:p>
        </w:tc>
        <w:tc>
          <w:tcPr>
            <w:tcW w:w="1550" w:type="dxa"/>
            <w:gridSpan w:val="2"/>
            <w:tcBorders>
              <w:top w:val="nil"/>
              <w:left w:val="nil"/>
              <w:bottom w:val="single" w:color="auto" w:sz="4" w:space="0"/>
              <w:right w:val="single" w:color="auto" w:sz="4" w:space="0"/>
            </w:tcBorders>
            <w:noWrap w:val="0"/>
            <w:vAlign w:val="center"/>
          </w:tcPr>
          <w:p w14:paraId="3D64DD2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100.00%</w:t>
            </w:r>
          </w:p>
        </w:tc>
        <w:tc>
          <w:tcPr>
            <w:tcW w:w="942" w:type="dxa"/>
            <w:tcBorders>
              <w:top w:val="nil"/>
              <w:left w:val="nil"/>
              <w:bottom w:val="single" w:color="auto" w:sz="4" w:space="0"/>
              <w:right w:val="single" w:color="auto" w:sz="4" w:space="0"/>
            </w:tcBorders>
            <w:noWrap w:val="0"/>
            <w:vAlign w:val="center"/>
          </w:tcPr>
          <w:p w14:paraId="11BC8F9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 xml:space="preserve">10.00 </w:t>
            </w:r>
          </w:p>
        </w:tc>
      </w:tr>
      <w:tr w14:paraId="3F8AC175">
        <w:tblPrEx>
          <w:tblCellMar>
            <w:top w:w="0" w:type="dxa"/>
            <w:left w:w="108" w:type="dxa"/>
            <w:bottom w:w="0" w:type="dxa"/>
            <w:right w:w="108" w:type="dxa"/>
          </w:tblCellMar>
        </w:tblPrEx>
        <w:trPr>
          <w:trHeight w:val="341"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ECD2A06">
            <w:pPr>
              <w:jc w:val="center"/>
              <w:rPr>
                <w:rFonts w:ascii="宋体" w:hAnsi="宋体" w:cs="宋体"/>
                <w:kern w:val="0"/>
                <w:sz w:val="18"/>
                <w:szCs w:val="18"/>
                <w:highlight w:val="none"/>
              </w:rPr>
            </w:pPr>
          </w:p>
        </w:tc>
        <w:tc>
          <w:tcPr>
            <w:tcW w:w="2285" w:type="dxa"/>
            <w:gridSpan w:val="2"/>
            <w:tcBorders>
              <w:top w:val="single" w:color="auto" w:sz="4" w:space="0"/>
              <w:left w:val="nil"/>
              <w:bottom w:val="single" w:color="auto" w:sz="4" w:space="0"/>
              <w:right w:val="single" w:color="auto" w:sz="4" w:space="0"/>
            </w:tcBorders>
            <w:noWrap w:val="0"/>
            <w:vAlign w:val="center"/>
          </w:tcPr>
          <w:p w14:paraId="4B516A3C">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29" w:type="dxa"/>
            <w:tcBorders>
              <w:top w:val="nil"/>
              <w:left w:val="nil"/>
              <w:bottom w:val="single" w:color="auto" w:sz="4" w:space="0"/>
              <w:right w:val="single" w:color="auto" w:sz="4" w:space="0"/>
            </w:tcBorders>
            <w:noWrap w:val="0"/>
            <w:vAlign w:val="center"/>
          </w:tcPr>
          <w:p w14:paraId="60633737">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0.75</w:t>
            </w:r>
          </w:p>
        </w:tc>
        <w:tc>
          <w:tcPr>
            <w:tcW w:w="1633" w:type="dxa"/>
            <w:gridSpan w:val="2"/>
            <w:tcBorders>
              <w:top w:val="nil"/>
              <w:left w:val="nil"/>
              <w:bottom w:val="single" w:color="auto" w:sz="4" w:space="0"/>
              <w:right w:val="single" w:color="auto" w:sz="4" w:space="0"/>
            </w:tcBorders>
            <w:noWrap w:val="0"/>
            <w:vAlign w:val="center"/>
          </w:tcPr>
          <w:p w14:paraId="7896C5C7">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0.74</w:t>
            </w:r>
          </w:p>
        </w:tc>
        <w:tc>
          <w:tcPr>
            <w:tcW w:w="2145" w:type="dxa"/>
            <w:gridSpan w:val="2"/>
            <w:tcBorders>
              <w:top w:val="nil"/>
              <w:left w:val="nil"/>
              <w:bottom w:val="single" w:color="auto" w:sz="4" w:space="0"/>
              <w:right w:val="single" w:color="auto" w:sz="4" w:space="0"/>
            </w:tcBorders>
            <w:noWrap w:val="0"/>
            <w:vAlign w:val="center"/>
          </w:tcPr>
          <w:p w14:paraId="1D86C616">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0.74</w:t>
            </w:r>
          </w:p>
        </w:tc>
        <w:tc>
          <w:tcPr>
            <w:tcW w:w="1329" w:type="dxa"/>
            <w:gridSpan w:val="2"/>
            <w:tcBorders>
              <w:top w:val="nil"/>
              <w:left w:val="nil"/>
              <w:bottom w:val="single" w:color="auto" w:sz="4" w:space="0"/>
              <w:right w:val="single" w:color="auto" w:sz="4" w:space="0"/>
            </w:tcBorders>
            <w:noWrap w:val="0"/>
            <w:vAlign w:val="center"/>
          </w:tcPr>
          <w:p w14:paraId="7D1401E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550" w:type="dxa"/>
            <w:gridSpan w:val="2"/>
            <w:tcBorders>
              <w:top w:val="nil"/>
              <w:left w:val="nil"/>
              <w:bottom w:val="single" w:color="auto" w:sz="4" w:space="0"/>
              <w:right w:val="single" w:color="auto" w:sz="4" w:space="0"/>
            </w:tcBorders>
            <w:noWrap w:val="0"/>
            <w:vAlign w:val="center"/>
          </w:tcPr>
          <w:p w14:paraId="1214BD4F">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100.00%</w:t>
            </w:r>
          </w:p>
        </w:tc>
        <w:tc>
          <w:tcPr>
            <w:tcW w:w="942" w:type="dxa"/>
            <w:tcBorders>
              <w:top w:val="nil"/>
              <w:left w:val="nil"/>
              <w:bottom w:val="single" w:color="auto" w:sz="4" w:space="0"/>
              <w:right w:val="single" w:color="auto" w:sz="4" w:space="0"/>
            </w:tcBorders>
            <w:noWrap w:val="0"/>
            <w:vAlign w:val="center"/>
          </w:tcPr>
          <w:p w14:paraId="0656B7C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r>
      <w:tr w14:paraId="3DCFA6EA">
        <w:tblPrEx>
          <w:tblCellMar>
            <w:top w:w="0" w:type="dxa"/>
            <w:left w:w="108" w:type="dxa"/>
            <w:bottom w:w="0" w:type="dxa"/>
            <w:right w:w="108" w:type="dxa"/>
          </w:tblCellMar>
        </w:tblPrEx>
        <w:trPr>
          <w:trHeight w:val="320"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3AA899C">
            <w:pPr>
              <w:jc w:val="center"/>
              <w:rPr>
                <w:rFonts w:ascii="宋体" w:hAnsi="宋体" w:cs="宋体"/>
                <w:kern w:val="0"/>
                <w:sz w:val="18"/>
                <w:szCs w:val="18"/>
                <w:highlight w:val="none"/>
              </w:rPr>
            </w:pPr>
          </w:p>
        </w:tc>
        <w:tc>
          <w:tcPr>
            <w:tcW w:w="2285" w:type="dxa"/>
            <w:gridSpan w:val="2"/>
            <w:tcBorders>
              <w:top w:val="single" w:color="auto" w:sz="4" w:space="0"/>
              <w:left w:val="nil"/>
              <w:bottom w:val="single" w:color="auto" w:sz="4" w:space="0"/>
              <w:right w:val="single" w:color="auto" w:sz="4" w:space="0"/>
            </w:tcBorders>
            <w:noWrap w:val="0"/>
            <w:vAlign w:val="center"/>
          </w:tcPr>
          <w:p w14:paraId="5B8366BD">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29" w:type="dxa"/>
            <w:tcBorders>
              <w:top w:val="nil"/>
              <w:left w:val="nil"/>
              <w:bottom w:val="single" w:color="auto" w:sz="4" w:space="0"/>
              <w:right w:val="single" w:color="auto" w:sz="4" w:space="0"/>
            </w:tcBorders>
            <w:noWrap w:val="0"/>
            <w:vAlign w:val="center"/>
          </w:tcPr>
          <w:p w14:paraId="3AEE4C8E">
            <w:pPr>
              <w:jc w:val="center"/>
              <w:rPr>
                <w:rFonts w:ascii="宋体" w:hAnsi="宋体" w:cs="宋体"/>
                <w:kern w:val="0"/>
                <w:sz w:val="18"/>
                <w:szCs w:val="18"/>
                <w:highlight w:val="none"/>
              </w:rPr>
            </w:pPr>
          </w:p>
        </w:tc>
        <w:tc>
          <w:tcPr>
            <w:tcW w:w="1633" w:type="dxa"/>
            <w:gridSpan w:val="2"/>
            <w:tcBorders>
              <w:top w:val="nil"/>
              <w:left w:val="nil"/>
              <w:bottom w:val="single" w:color="auto" w:sz="4" w:space="0"/>
              <w:right w:val="single" w:color="auto" w:sz="4" w:space="0"/>
            </w:tcBorders>
            <w:noWrap w:val="0"/>
            <w:vAlign w:val="center"/>
          </w:tcPr>
          <w:p w14:paraId="6195A05A">
            <w:pPr>
              <w:jc w:val="center"/>
              <w:rPr>
                <w:highlight w:val="none"/>
              </w:rPr>
            </w:pPr>
          </w:p>
        </w:tc>
        <w:tc>
          <w:tcPr>
            <w:tcW w:w="2145" w:type="dxa"/>
            <w:gridSpan w:val="2"/>
            <w:tcBorders>
              <w:top w:val="nil"/>
              <w:left w:val="nil"/>
              <w:bottom w:val="single" w:color="auto" w:sz="4" w:space="0"/>
              <w:right w:val="single" w:color="auto" w:sz="4" w:space="0"/>
            </w:tcBorders>
            <w:noWrap w:val="0"/>
            <w:vAlign w:val="center"/>
          </w:tcPr>
          <w:p w14:paraId="7C65E6E7">
            <w:pPr>
              <w:jc w:val="center"/>
              <w:rPr>
                <w:rFonts w:ascii="宋体" w:hAnsi="宋体" w:cs="宋体"/>
                <w:kern w:val="0"/>
                <w:sz w:val="18"/>
                <w:szCs w:val="18"/>
                <w:highlight w:val="none"/>
              </w:rPr>
            </w:pPr>
          </w:p>
        </w:tc>
        <w:tc>
          <w:tcPr>
            <w:tcW w:w="1329" w:type="dxa"/>
            <w:gridSpan w:val="2"/>
            <w:tcBorders>
              <w:top w:val="nil"/>
              <w:left w:val="nil"/>
              <w:bottom w:val="single" w:color="auto" w:sz="4" w:space="0"/>
              <w:right w:val="single" w:color="auto" w:sz="4" w:space="0"/>
            </w:tcBorders>
            <w:noWrap w:val="0"/>
            <w:vAlign w:val="center"/>
          </w:tcPr>
          <w:p w14:paraId="5D66CDC7">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550" w:type="dxa"/>
            <w:gridSpan w:val="2"/>
            <w:tcBorders>
              <w:top w:val="nil"/>
              <w:left w:val="nil"/>
              <w:bottom w:val="single" w:color="auto" w:sz="4" w:space="0"/>
              <w:right w:val="single" w:color="auto" w:sz="4" w:space="0"/>
            </w:tcBorders>
            <w:noWrap w:val="0"/>
            <w:vAlign w:val="center"/>
          </w:tcPr>
          <w:p w14:paraId="2D8FEE6C">
            <w:pPr>
              <w:jc w:val="center"/>
              <w:rPr>
                <w:rFonts w:ascii="宋体" w:hAnsi="宋体" w:cs="宋体"/>
                <w:kern w:val="0"/>
                <w:sz w:val="18"/>
                <w:szCs w:val="18"/>
                <w:highlight w:val="none"/>
              </w:rPr>
            </w:pPr>
          </w:p>
        </w:tc>
        <w:tc>
          <w:tcPr>
            <w:tcW w:w="942" w:type="dxa"/>
            <w:tcBorders>
              <w:top w:val="nil"/>
              <w:left w:val="nil"/>
              <w:bottom w:val="single" w:color="auto" w:sz="4" w:space="0"/>
              <w:right w:val="single" w:color="auto" w:sz="4" w:space="0"/>
            </w:tcBorders>
            <w:noWrap w:val="0"/>
            <w:vAlign w:val="center"/>
          </w:tcPr>
          <w:p w14:paraId="76B7013F">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r>
      <w:tr w14:paraId="0620690B">
        <w:tblPrEx>
          <w:tblCellMar>
            <w:top w:w="0" w:type="dxa"/>
            <w:left w:w="108" w:type="dxa"/>
            <w:bottom w:w="0" w:type="dxa"/>
            <w:right w:w="108" w:type="dxa"/>
          </w:tblCellMar>
        </w:tblPrEx>
        <w:trPr>
          <w:trHeight w:val="341"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A91162F">
            <w:pPr>
              <w:jc w:val="center"/>
              <w:rPr>
                <w:rFonts w:ascii="宋体" w:hAnsi="宋体" w:cs="宋体"/>
                <w:kern w:val="0"/>
                <w:sz w:val="18"/>
                <w:szCs w:val="18"/>
                <w:highlight w:val="none"/>
              </w:rPr>
            </w:pPr>
          </w:p>
        </w:tc>
        <w:tc>
          <w:tcPr>
            <w:tcW w:w="2285" w:type="dxa"/>
            <w:gridSpan w:val="2"/>
            <w:tcBorders>
              <w:top w:val="single" w:color="auto" w:sz="4" w:space="0"/>
              <w:left w:val="nil"/>
              <w:bottom w:val="single" w:color="auto" w:sz="4" w:space="0"/>
              <w:right w:val="single" w:color="auto" w:sz="4" w:space="0"/>
            </w:tcBorders>
            <w:noWrap w:val="0"/>
            <w:vAlign w:val="center"/>
          </w:tcPr>
          <w:p w14:paraId="3263C727">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29" w:type="dxa"/>
            <w:tcBorders>
              <w:top w:val="nil"/>
              <w:left w:val="nil"/>
              <w:bottom w:val="single" w:color="auto" w:sz="4" w:space="0"/>
              <w:right w:val="single" w:color="auto" w:sz="4" w:space="0"/>
            </w:tcBorders>
            <w:noWrap w:val="0"/>
            <w:vAlign w:val="center"/>
          </w:tcPr>
          <w:p w14:paraId="0A28960D">
            <w:pPr>
              <w:jc w:val="center"/>
              <w:rPr>
                <w:rFonts w:ascii="宋体" w:hAnsi="宋体" w:cs="宋体"/>
                <w:kern w:val="0"/>
                <w:sz w:val="18"/>
                <w:szCs w:val="18"/>
                <w:highlight w:val="none"/>
              </w:rPr>
            </w:pPr>
          </w:p>
        </w:tc>
        <w:tc>
          <w:tcPr>
            <w:tcW w:w="1633" w:type="dxa"/>
            <w:gridSpan w:val="2"/>
            <w:tcBorders>
              <w:top w:val="nil"/>
              <w:left w:val="nil"/>
              <w:bottom w:val="single" w:color="auto" w:sz="4" w:space="0"/>
              <w:right w:val="single" w:color="auto" w:sz="4" w:space="0"/>
            </w:tcBorders>
            <w:noWrap w:val="0"/>
            <w:vAlign w:val="center"/>
          </w:tcPr>
          <w:p w14:paraId="00FFC9B3">
            <w:pPr>
              <w:jc w:val="center"/>
              <w:rPr>
                <w:highlight w:val="none"/>
              </w:rPr>
            </w:pPr>
          </w:p>
        </w:tc>
        <w:tc>
          <w:tcPr>
            <w:tcW w:w="2145" w:type="dxa"/>
            <w:gridSpan w:val="2"/>
            <w:tcBorders>
              <w:top w:val="nil"/>
              <w:left w:val="nil"/>
              <w:bottom w:val="single" w:color="auto" w:sz="4" w:space="0"/>
              <w:right w:val="single" w:color="auto" w:sz="4" w:space="0"/>
            </w:tcBorders>
            <w:noWrap w:val="0"/>
            <w:vAlign w:val="center"/>
          </w:tcPr>
          <w:p w14:paraId="30C60514">
            <w:pPr>
              <w:jc w:val="center"/>
              <w:rPr>
                <w:rFonts w:ascii="宋体" w:hAnsi="宋体" w:cs="宋体"/>
                <w:kern w:val="0"/>
                <w:sz w:val="18"/>
                <w:szCs w:val="18"/>
                <w:highlight w:val="none"/>
              </w:rPr>
            </w:pPr>
          </w:p>
        </w:tc>
        <w:tc>
          <w:tcPr>
            <w:tcW w:w="1329" w:type="dxa"/>
            <w:gridSpan w:val="2"/>
            <w:tcBorders>
              <w:top w:val="nil"/>
              <w:left w:val="nil"/>
              <w:bottom w:val="single" w:color="auto" w:sz="4" w:space="0"/>
              <w:right w:val="single" w:color="auto" w:sz="4" w:space="0"/>
            </w:tcBorders>
            <w:noWrap w:val="0"/>
            <w:vAlign w:val="center"/>
          </w:tcPr>
          <w:p w14:paraId="7C282A5A">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550" w:type="dxa"/>
            <w:gridSpan w:val="2"/>
            <w:tcBorders>
              <w:top w:val="nil"/>
              <w:left w:val="nil"/>
              <w:bottom w:val="single" w:color="auto" w:sz="4" w:space="0"/>
              <w:right w:val="single" w:color="auto" w:sz="4" w:space="0"/>
            </w:tcBorders>
            <w:noWrap w:val="0"/>
            <w:vAlign w:val="center"/>
          </w:tcPr>
          <w:p w14:paraId="3BCAE54B">
            <w:pPr>
              <w:jc w:val="center"/>
              <w:rPr>
                <w:rFonts w:ascii="宋体" w:hAnsi="宋体" w:cs="宋体"/>
                <w:kern w:val="0"/>
                <w:sz w:val="18"/>
                <w:szCs w:val="18"/>
                <w:highlight w:val="none"/>
              </w:rPr>
            </w:pPr>
          </w:p>
        </w:tc>
        <w:tc>
          <w:tcPr>
            <w:tcW w:w="942" w:type="dxa"/>
            <w:tcBorders>
              <w:top w:val="nil"/>
              <w:left w:val="nil"/>
              <w:bottom w:val="single" w:color="auto" w:sz="4" w:space="0"/>
              <w:right w:val="single" w:color="auto" w:sz="4" w:space="0"/>
            </w:tcBorders>
            <w:noWrap w:val="0"/>
            <w:vAlign w:val="center"/>
          </w:tcPr>
          <w:p w14:paraId="1623B91F">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r>
      <w:tr w14:paraId="23E094EF">
        <w:tblPrEx>
          <w:tblCellMar>
            <w:top w:w="0" w:type="dxa"/>
            <w:left w:w="108" w:type="dxa"/>
            <w:bottom w:w="0" w:type="dxa"/>
            <w:right w:w="108" w:type="dxa"/>
          </w:tblCellMar>
        </w:tblPrEx>
        <w:trPr>
          <w:trHeight w:val="341"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F8A1263">
            <w:pPr>
              <w:jc w:val="center"/>
              <w:rPr>
                <w:rFonts w:ascii="宋体" w:hAnsi="宋体" w:cs="宋体"/>
                <w:kern w:val="0"/>
                <w:sz w:val="18"/>
                <w:szCs w:val="18"/>
                <w:highlight w:val="none"/>
              </w:rPr>
            </w:pPr>
          </w:p>
        </w:tc>
        <w:tc>
          <w:tcPr>
            <w:tcW w:w="2285" w:type="dxa"/>
            <w:gridSpan w:val="2"/>
            <w:tcBorders>
              <w:top w:val="single" w:color="auto" w:sz="4" w:space="0"/>
              <w:left w:val="nil"/>
              <w:bottom w:val="single" w:color="auto" w:sz="4" w:space="0"/>
              <w:right w:val="single" w:color="auto" w:sz="4" w:space="0"/>
            </w:tcBorders>
            <w:noWrap w:val="0"/>
            <w:vAlign w:val="center"/>
          </w:tcPr>
          <w:p w14:paraId="0876ACB5">
            <w:pPr>
              <w:keepNext w:val="0"/>
              <w:keepLines w:val="0"/>
              <w:widowControl/>
              <w:suppressLineNumbers w:val="0"/>
              <w:jc w:val="center"/>
              <w:textAlignment w:val="center"/>
              <w:rPr>
                <w:rFonts w:ascii="宋体" w:hAnsi="宋体" w:cs="宋体"/>
                <w:kern w:val="0"/>
                <w:sz w:val="18"/>
                <w:szCs w:val="18"/>
                <w:highlight w:val="none"/>
              </w:rPr>
            </w:pPr>
            <w:r>
              <w:rPr>
                <w:rStyle w:val="20"/>
                <w:lang w:val="en-US" w:eastAsia="zh-CN" w:bidi="ar"/>
              </w:rPr>
              <w:t xml:space="preserve">        中央直达资金</w:t>
            </w:r>
            <w:r>
              <w:rPr>
                <w:rStyle w:val="21"/>
                <w:lang w:val="en-US" w:eastAsia="zh-CN" w:bidi="ar"/>
              </w:rPr>
              <w:t xml:space="preserve"> </w:t>
            </w:r>
          </w:p>
        </w:tc>
        <w:tc>
          <w:tcPr>
            <w:tcW w:w="929" w:type="dxa"/>
            <w:tcBorders>
              <w:top w:val="nil"/>
              <w:left w:val="nil"/>
              <w:bottom w:val="single" w:color="auto" w:sz="4" w:space="0"/>
              <w:right w:val="single" w:color="auto" w:sz="4" w:space="0"/>
            </w:tcBorders>
            <w:noWrap w:val="0"/>
            <w:vAlign w:val="center"/>
          </w:tcPr>
          <w:p w14:paraId="0A1492E2">
            <w:pPr>
              <w:jc w:val="center"/>
              <w:rPr>
                <w:rFonts w:ascii="宋体" w:hAnsi="宋体" w:cs="宋体"/>
                <w:kern w:val="0"/>
                <w:sz w:val="18"/>
                <w:szCs w:val="18"/>
                <w:highlight w:val="none"/>
              </w:rPr>
            </w:pPr>
          </w:p>
        </w:tc>
        <w:tc>
          <w:tcPr>
            <w:tcW w:w="1633" w:type="dxa"/>
            <w:gridSpan w:val="2"/>
            <w:tcBorders>
              <w:top w:val="nil"/>
              <w:left w:val="nil"/>
              <w:bottom w:val="single" w:color="auto" w:sz="4" w:space="0"/>
              <w:right w:val="single" w:color="auto" w:sz="4" w:space="0"/>
            </w:tcBorders>
            <w:noWrap w:val="0"/>
            <w:vAlign w:val="center"/>
          </w:tcPr>
          <w:p w14:paraId="75FB2508">
            <w:pPr>
              <w:jc w:val="center"/>
              <w:rPr>
                <w:highlight w:val="none"/>
              </w:rPr>
            </w:pPr>
          </w:p>
        </w:tc>
        <w:tc>
          <w:tcPr>
            <w:tcW w:w="2145" w:type="dxa"/>
            <w:gridSpan w:val="2"/>
            <w:tcBorders>
              <w:top w:val="nil"/>
              <w:left w:val="nil"/>
              <w:bottom w:val="single" w:color="auto" w:sz="4" w:space="0"/>
              <w:right w:val="single" w:color="auto" w:sz="4" w:space="0"/>
            </w:tcBorders>
            <w:noWrap w:val="0"/>
            <w:vAlign w:val="center"/>
          </w:tcPr>
          <w:p w14:paraId="6F96AFBE">
            <w:pPr>
              <w:jc w:val="center"/>
              <w:rPr>
                <w:rFonts w:ascii="宋体" w:hAnsi="宋体" w:cs="宋体"/>
                <w:kern w:val="0"/>
                <w:sz w:val="18"/>
                <w:szCs w:val="18"/>
                <w:highlight w:val="none"/>
              </w:rPr>
            </w:pPr>
          </w:p>
        </w:tc>
        <w:tc>
          <w:tcPr>
            <w:tcW w:w="1329" w:type="dxa"/>
            <w:gridSpan w:val="2"/>
            <w:tcBorders>
              <w:top w:val="nil"/>
              <w:left w:val="nil"/>
              <w:bottom w:val="single" w:color="auto" w:sz="4" w:space="0"/>
              <w:right w:val="single" w:color="auto" w:sz="4" w:space="0"/>
            </w:tcBorders>
            <w:noWrap w:val="0"/>
            <w:vAlign w:val="center"/>
          </w:tcPr>
          <w:p w14:paraId="32D1335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550" w:type="dxa"/>
            <w:gridSpan w:val="2"/>
            <w:tcBorders>
              <w:top w:val="nil"/>
              <w:left w:val="nil"/>
              <w:bottom w:val="single" w:color="auto" w:sz="4" w:space="0"/>
              <w:right w:val="single" w:color="auto" w:sz="4" w:space="0"/>
            </w:tcBorders>
            <w:noWrap w:val="0"/>
            <w:vAlign w:val="center"/>
          </w:tcPr>
          <w:p w14:paraId="4764CB6B">
            <w:pPr>
              <w:jc w:val="center"/>
              <w:rPr>
                <w:rFonts w:ascii="宋体" w:hAnsi="宋体" w:cs="宋体"/>
                <w:kern w:val="0"/>
                <w:sz w:val="18"/>
                <w:szCs w:val="18"/>
                <w:highlight w:val="none"/>
              </w:rPr>
            </w:pPr>
          </w:p>
        </w:tc>
        <w:tc>
          <w:tcPr>
            <w:tcW w:w="942" w:type="dxa"/>
            <w:tcBorders>
              <w:top w:val="nil"/>
              <w:left w:val="nil"/>
              <w:bottom w:val="single" w:color="auto" w:sz="4" w:space="0"/>
              <w:right w:val="single" w:color="auto" w:sz="4" w:space="0"/>
            </w:tcBorders>
            <w:noWrap w:val="0"/>
            <w:vAlign w:val="center"/>
          </w:tcPr>
          <w:p w14:paraId="286B7FD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r>
      <w:tr w14:paraId="5BE97AD7">
        <w:tblPrEx>
          <w:tblCellMar>
            <w:top w:w="0" w:type="dxa"/>
            <w:left w:w="108" w:type="dxa"/>
            <w:bottom w:w="0" w:type="dxa"/>
            <w:right w:w="108" w:type="dxa"/>
          </w:tblCellMar>
        </w:tblPrEx>
        <w:trPr>
          <w:trHeight w:val="341" w:hRule="exact"/>
          <w:jc w:val="center"/>
        </w:trPr>
        <w:tc>
          <w:tcPr>
            <w:tcW w:w="735" w:type="dxa"/>
            <w:vMerge w:val="restart"/>
            <w:tcBorders>
              <w:top w:val="nil"/>
              <w:left w:val="single" w:color="auto" w:sz="4" w:space="0"/>
              <w:bottom w:val="single" w:color="auto" w:sz="4" w:space="0"/>
              <w:right w:val="single" w:color="auto" w:sz="4" w:space="0"/>
            </w:tcBorders>
            <w:noWrap w:val="0"/>
            <w:vAlign w:val="center"/>
          </w:tcPr>
          <w:p w14:paraId="4F50FA8F">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779" w:type="dxa"/>
            <w:gridSpan w:val="6"/>
            <w:tcBorders>
              <w:top w:val="single" w:color="auto" w:sz="4" w:space="0"/>
              <w:left w:val="nil"/>
              <w:bottom w:val="single" w:color="auto" w:sz="4" w:space="0"/>
              <w:right w:val="single" w:color="auto" w:sz="4" w:space="0"/>
            </w:tcBorders>
            <w:noWrap w:val="0"/>
            <w:vAlign w:val="center"/>
          </w:tcPr>
          <w:p w14:paraId="0D88D58F">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预期目标</w:t>
            </w:r>
          </w:p>
        </w:tc>
        <w:tc>
          <w:tcPr>
            <w:tcW w:w="5966" w:type="dxa"/>
            <w:gridSpan w:val="7"/>
            <w:tcBorders>
              <w:top w:val="single" w:color="auto" w:sz="4" w:space="0"/>
              <w:left w:val="nil"/>
              <w:bottom w:val="single" w:color="auto" w:sz="4" w:space="0"/>
              <w:right w:val="single" w:color="auto" w:sz="4" w:space="0"/>
            </w:tcBorders>
            <w:noWrap w:val="0"/>
            <w:vAlign w:val="center"/>
          </w:tcPr>
          <w:p w14:paraId="27F03FE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5E2C1DD6">
        <w:tblPrEx>
          <w:tblCellMar>
            <w:top w:w="0" w:type="dxa"/>
            <w:left w:w="108" w:type="dxa"/>
            <w:bottom w:w="0" w:type="dxa"/>
            <w:right w:w="108" w:type="dxa"/>
          </w:tblCellMar>
        </w:tblPrEx>
        <w:trPr>
          <w:trHeight w:val="1931" w:hRule="exact"/>
          <w:jc w:val="center"/>
        </w:trPr>
        <w:tc>
          <w:tcPr>
            <w:tcW w:w="735" w:type="dxa"/>
            <w:vMerge w:val="continue"/>
            <w:tcBorders>
              <w:top w:val="nil"/>
              <w:left w:val="single" w:color="auto" w:sz="4" w:space="0"/>
              <w:bottom w:val="single" w:color="auto" w:sz="4" w:space="0"/>
              <w:right w:val="single" w:color="auto" w:sz="4" w:space="0"/>
            </w:tcBorders>
            <w:noWrap w:val="0"/>
            <w:vAlign w:val="center"/>
          </w:tcPr>
          <w:p w14:paraId="5E45183B">
            <w:pPr>
              <w:jc w:val="center"/>
              <w:rPr>
                <w:rFonts w:ascii="宋体" w:hAnsi="宋体" w:cs="宋体"/>
                <w:kern w:val="0"/>
                <w:sz w:val="18"/>
                <w:szCs w:val="18"/>
                <w:highlight w:val="none"/>
              </w:rPr>
            </w:pPr>
          </w:p>
        </w:tc>
        <w:tc>
          <w:tcPr>
            <w:tcW w:w="5779" w:type="dxa"/>
            <w:gridSpan w:val="6"/>
            <w:tcBorders>
              <w:top w:val="single" w:color="auto" w:sz="4" w:space="0"/>
              <w:left w:val="nil"/>
              <w:bottom w:val="single" w:color="auto" w:sz="4" w:space="0"/>
              <w:right w:val="single" w:color="auto" w:sz="4" w:space="0"/>
            </w:tcBorders>
            <w:noWrap w:val="0"/>
            <w:vAlign w:val="center"/>
          </w:tcPr>
          <w:p w14:paraId="76116707">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 xml:space="preserve"> 组织党员开展各类党建活动，增强党员政治意识、大局意识、核心意识、看齐意识，提升党组织凝聚力、影响力。</w:t>
            </w:r>
          </w:p>
        </w:tc>
        <w:tc>
          <w:tcPr>
            <w:tcW w:w="5966" w:type="dxa"/>
            <w:gridSpan w:val="7"/>
            <w:tcBorders>
              <w:top w:val="single" w:color="auto" w:sz="4" w:space="0"/>
              <w:left w:val="nil"/>
              <w:bottom w:val="single" w:color="auto" w:sz="4" w:space="0"/>
              <w:right w:val="single" w:color="auto" w:sz="4" w:space="0"/>
            </w:tcBorders>
            <w:noWrap w:val="0"/>
            <w:vAlign w:val="center"/>
          </w:tcPr>
          <w:p w14:paraId="56AB43C6">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以党建为引领，年内组织党员干部开展党日活动12次，参与率超过80%，有效提升了党组织凝聚力、向心力、影响力。</w:t>
            </w:r>
          </w:p>
        </w:tc>
      </w:tr>
      <w:tr w14:paraId="77E2C79F">
        <w:tblPrEx>
          <w:tblCellMar>
            <w:top w:w="0" w:type="dxa"/>
            <w:left w:w="108" w:type="dxa"/>
            <w:bottom w:w="0" w:type="dxa"/>
            <w:right w:w="108" w:type="dxa"/>
          </w:tblCellMar>
        </w:tblPrEx>
        <w:trPr>
          <w:trHeight w:val="610" w:hRule="exact"/>
          <w:jc w:val="center"/>
        </w:trPr>
        <w:tc>
          <w:tcPr>
            <w:tcW w:w="735" w:type="dxa"/>
            <w:vMerge w:val="restart"/>
            <w:tcBorders>
              <w:top w:val="nil"/>
              <w:left w:val="single" w:color="auto" w:sz="4" w:space="0"/>
              <w:right w:val="single" w:color="auto" w:sz="4" w:space="0"/>
            </w:tcBorders>
            <w:noWrap w:val="0"/>
            <w:vAlign w:val="center"/>
          </w:tcPr>
          <w:p w14:paraId="13D53F4A">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32" w:type="dxa"/>
            <w:tcBorders>
              <w:top w:val="nil"/>
              <w:left w:val="nil"/>
              <w:bottom w:val="single" w:color="auto" w:sz="4" w:space="0"/>
              <w:right w:val="single" w:color="auto" w:sz="4" w:space="0"/>
            </w:tcBorders>
            <w:noWrap w:val="0"/>
            <w:vAlign w:val="center"/>
          </w:tcPr>
          <w:p w14:paraId="24F4EDF3">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一级指标</w:t>
            </w:r>
          </w:p>
        </w:tc>
        <w:tc>
          <w:tcPr>
            <w:tcW w:w="1355" w:type="dxa"/>
            <w:tcBorders>
              <w:top w:val="nil"/>
              <w:left w:val="nil"/>
              <w:bottom w:val="single" w:color="auto" w:sz="4" w:space="0"/>
              <w:right w:val="single" w:color="auto" w:sz="4" w:space="0"/>
            </w:tcBorders>
            <w:noWrap w:val="0"/>
            <w:vAlign w:val="center"/>
          </w:tcPr>
          <w:p w14:paraId="6A9D43F6">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二级指标</w:t>
            </w:r>
          </w:p>
        </w:tc>
        <w:tc>
          <w:tcPr>
            <w:tcW w:w="2144" w:type="dxa"/>
            <w:gridSpan w:val="3"/>
            <w:tcBorders>
              <w:top w:val="single" w:color="auto" w:sz="4" w:space="0"/>
              <w:left w:val="nil"/>
              <w:bottom w:val="single" w:color="auto" w:sz="4" w:space="0"/>
              <w:right w:val="single" w:color="auto" w:sz="4" w:space="0"/>
            </w:tcBorders>
            <w:noWrap w:val="0"/>
            <w:vAlign w:val="center"/>
          </w:tcPr>
          <w:p w14:paraId="3CC45FC6">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三级指标</w:t>
            </w:r>
          </w:p>
        </w:tc>
        <w:tc>
          <w:tcPr>
            <w:tcW w:w="1348" w:type="dxa"/>
            <w:tcBorders>
              <w:top w:val="nil"/>
              <w:left w:val="nil"/>
              <w:bottom w:val="single" w:color="auto" w:sz="4" w:space="0"/>
              <w:right w:val="single" w:color="auto" w:sz="4" w:space="0"/>
            </w:tcBorders>
            <w:noWrap w:val="0"/>
            <w:vAlign w:val="center"/>
          </w:tcPr>
          <w:p w14:paraId="76FE554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年度指标值</w:t>
            </w:r>
          </w:p>
        </w:tc>
        <w:tc>
          <w:tcPr>
            <w:tcW w:w="1459" w:type="dxa"/>
            <w:tcBorders>
              <w:top w:val="nil"/>
              <w:left w:val="nil"/>
              <w:bottom w:val="single" w:color="auto" w:sz="4" w:space="0"/>
              <w:right w:val="single" w:color="auto" w:sz="4" w:space="0"/>
            </w:tcBorders>
            <w:noWrap w:val="0"/>
            <w:vAlign w:val="center"/>
          </w:tcPr>
          <w:p w14:paraId="5131C2C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实际完成值</w:t>
            </w:r>
          </w:p>
        </w:tc>
        <w:tc>
          <w:tcPr>
            <w:tcW w:w="1291" w:type="dxa"/>
            <w:gridSpan w:val="2"/>
            <w:tcBorders>
              <w:top w:val="nil"/>
              <w:left w:val="nil"/>
              <w:bottom w:val="single" w:color="auto" w:sz="4" w:space="0"/>
              <w:right w:val="single" w:color="auto" w:sz="4" w:space="0"/>
            </w:tcBorders>
            <w:noWrap w:val="0"/>
            <w:vAlign w:val="center"/>
          </w:tcPr>
          <w:p w14:paraId="2EDDF8A4">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分值</w:t>
            </w:r>
          </w:p>
        </w:tc>
        <w:tc>
          <w:tcPr>
            <w:tcW w:w="1343" w:type="dxa"/>
            <w:gridSpan w:val="2"/>
            <w:tcBorders>
              <w:top w:val="nil"/>
              <w:left w:val="nil"/>
              <w:bottom w:val="single" w:color="auto" w:sz="4" w:space="0"/>
              <w:right w:val="single" w:color="auto" w:sz="4" w:space="0"/>
            </w:tcBorders>
            <w:noWrap w:val="0"/>
            <w:vAlign w:val="center"/>
          </w:tcPr>
          <w:p w14:paraId="1F2C86E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得分</w:t>
            </w:r>
          </w:p>
        </w:tc>
        <w:tc>
          <w:tcPr>
            <w:tcW w:w="1873" w:type="dxa"/>
            <w:gridSpan w:val="2"/>
            <w:tcBorders>
              <w:top w:val="single" w:color="auto" w:sz="4" w:space="0"/>
              <w:left w:val="nil"/>
              <w:bottom w:val="single" w:color="auto" w:sz="4" w:space="0"/>
              <w:right w:val="single" w:color="auto" w:sz="4" w:space="0"/>
            </w:tcBorders>
            <w:noWrap w:val="0"/>
            <w:vAlign w:val="center"/>
          </w:tcPr>
          <w:p w14:paraId="04141D2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6F76F2AF">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375741A3">
            <w:pPr>
              <w:jc w:val="center"/>
              <w:rPr>
                <w:rFonts w:ascii="宋体" w:hAnsi="宋体" w:cs="宋体"/>
                <w:kern w:val="0"/>
                <w:sz w:val="18"/>
                <w:szCs w:val="18"/>
                <w:highlight w:val="none"/>
              </w:rPr>
            </w:pPr>
          </w:p>
        </w:tc>
        <w:tc>
          <w:tcPr>
            <w:tcW w:w="932" w:type="dxa"/>
            <w:vMerge w:val="restart"/>
            <w:tcBorders>
              <w:top w:val="nil"/>
              <w:left w:val="single" w:color="auto" w:sz="4" w:space="0"/>
              <w:bottom w:val="single" w:color="auto" w:sz="4" w:space="0"/>
              <w:right w:val="single" w:color="auto" w:sz="4" w:space="0"/>
            </w:tcBorders>
            <w:noWrap w:val="0"/>
            <w:vAlign w:val="center"/>
          </w:tcPr>
          <w:p w14:paraId="3A8A771D">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55" w:type="dxa"/>
            <w:vMerge w:val="restart"/>
            <w:tcBorders>
              <w:top w:val="nil"/>
              <w:left w:val="single" w:color="auto" w:sz="4" w:space="0"/>
              <w:bottom w:val="single" w:color="auto" w:sz="4" w:space="0"/>
              <w:right w:val="single" w:color="auto" w:sz="4" w:space="0"/>
            </w:tcBorders>
            <w:noWrap w:val="0"/>
            <w:vAlign w:val="center"/>
          </w:tcPr>
          <w:p w14:paraId="1C9D0BD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数量指标</w:t>
            </w:r>
          </w:p>
        </w:tc>
        <w:tc>
          <w:tcPr>
            <w:tcW w:w="2144" w:type="dxa"/>
            <w:gridSpan w:val="3"/>
            <w:tcBorders>
              <w:top w:val="single" w:color="auto" w:sz="4" w:space="0"/>
              <w:left w:val="nil"/>
              <w:bottom w:val="single" w:color="auto" w:sz="4" w:space="0"/>
              <w:right w:val="single" w:color="auto" w:sz="4" w:space="0"/>
            </w:tcBorders>
            <w:noWrap w:val="0"/>
            <w:vAlign w:val="center"/>
          </w:tcPr>
          <w:p w14:paraId="18E24484">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指标1：服务人数</w:t>
            </w:r>
          </w:p>
        </w:tc>
        <w:tc>
          <w:tcPr>
            <w:tcW w:w="1348" w:type="dxa"/>
            <w:tcBorders>
              <w:top w:val="nil"/>
              <w:left w:val="nil"/>
              <w:bottom w:val="single" w:color="auto" w:sz="4" w:space="0"/>
              <w:right w:val="single" w:color="auto" w:sz="4" w:space="0"/>
            </w:tcBorders>
            <w:noWrap w:val="0"/>
            <w:vAlign w:val="center"/>
          </w:tcPr>
          <w:p w14:paraId="6CD905E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24人</w:t>
            </w:r>
          </w:p>
        </w:tc>
        <w:tc>
          <w:tcPr>
            <w:tcW w:w="1459" w:type="dxa"/>
            <w:tcBorders>
              <w:top w:val="nil"/>
              <w:left w:val="nil"/>
              <w:bottom w:val="single" w:color="auto" w:sz="4" w:space="0"/>
              <w:right w:val="single" w:color="auto" w:sz="4" w:space="0"/>
            </w:tcBorders>
            <w:noWrap w:val="0"/>
            <w:vAlign w:val="center"/>
          </w:tcPr>
          <w:p w14:paraId="1867C7B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24人</w:t>
            </w:r>
          </w:p>
        </w:tc>
        <w:tc>
          <w:tcPr>
            <w:tcW w:w="1291" w:type="dxa"/>
            <w:gridSpan w:val="2"/>
            <w:tcBorders>
              <w:top w:val="nil"/>
              <w:left w:val="nil"/>
              <w:bottom w:val="single" w:color="auto" w:sz="4" w:space="0"/>
              <w:right w:val="single" w:color="auto" w:sz="4" w:space="0"/>
            </w:tcBorders>
            <w:noWrap w:val="0"/>
            <w:vAlign w:val="center"/>
          </w:tcPr>
          <w:p w14:paraId="47EF07E2">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10</w:t>
            </w:r>
          </w:p>
        </w:tc>
        <w:tc>
          <w:tcPr>
            <w:tcW w:w="1343" w:type="dxa"/>
            <w:gridSpan w:val="2"/>
            <w:tcBorders>
              <w:top w:val="nil"/>
              <w:left w:val="nil"/>
              <w:bottom w:val="single" w:color="auto" w:sz="4" w:space="0"/>
              <w:right w:val="single" w:color="auto" w:sz="4" w:space="0"/>
            </w:tcBorders>
            <w:noWrap w:val="0"/>
            <w:vAlign w:val="center"/>
          </w:tcPr>
          <w:p w14:paraId="2BCEB9F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10</w:t>
            </w:r>
          </w:p>
        </w:tc>
        <w:tc>
          <w:tcPr>
            <w:tcW w:w="1873" w:type="dxa"/>
            <w:gridSpan w:val="2"/>
            <w:tcBorders>
              <w:top w:val="single" w:color="auto" w:sz="4" w:space="0"/>
              <w:left w:val="nil"/>
              <w:bottom w:val="single" w:color="auto" w:sz="4" w:space="0"/>
              <w:right w:val="single" w:color="auto" w:sz="4" w:space="0"/>
            </w:tcBorders>
            <w:noWrap w:val="0"/>
            <w:vAlign w:val="center"/>
          </w:tcPr>
          <w:p w14:paraId="22A93E97">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无偏差</w:t>
            </w:r>
          </w:p>
        </w:tc>
      </w:tr>
      <w:tr w14:paraId="688BF81B">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6A2BE80A">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754D1F12">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77F616BA">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2957EA60">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指标2：</w:t>
            </w:r>
          </w:p>
        </w:tc>
        <w:tc>
          <w:tcPr>
            <w:tcW w:w="1348" w:type="dxa"/>
            <w:tcBorders>
              <w:top w:val="nil"/>
              <w:left w:val="nil"/>
              <w:bottom w:val="single" w:color="auto" w:sz="4" w:space="0"/>
              <w:right w:val="single" w:color="auto" w:sz="4" w:space="0"/>
            </w:tcBorders>
            <w:noWrap w:val="0"/>
            <w:vAlign w:val="center"/>
          </w:tcPr>
          <w:p w14:paraId="7FD23C6C">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79016217">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2815FC98">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781008E8">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4C7A54DA">
            <w:pPr>
              <w:jc w:val="center"/>
              <w:rPr>
                <w:rFonts w:ascii="宋体" w:hAnsi="宋体" w:cs="宋体"/>
                <w:kern w:val="0"/>
                <w:sz w:val="18"/>
                <w:szCs w:val="18"/>
                <w:highlight w:val="none"/>
              </w:rPr>
            </w:pPr>
          </w:p>
        </w:tc>
      </w:tr>
      <w:tr w14:paraId="7FC1507A">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42AE7BCB">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5C6EBEB5">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4443E187">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1BDF9B80">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348" w:type="dxa"/>
            <w:tcBorders>
              <w:top w:val="nil"/>
              <w:left w:val="nil"/>
              <w:bottom w:val="single" w:color="auto" w:sz="4" w:space="0"/>
              <w:right w:val="single" w:color="auto" w:sz="4" w:space="0"/>
            </w:tcBorders>
            <w:noWrap w:val="0"/>
            <w:vAlign w:val="center"/>
          </w:tcPr>
          <w:p w14:paraId="4E2B273F">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22DECA08">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2C8CD12C">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60D031F2">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679E791B">
            <w:pPr>
              <w:jc w:val="center"/>
              <w:rPr>
                <w:rFonts w:ascii="宋体" w:hAnsi="宋体" w:cs="宋体"/>
                <w:kern w:val="0"/>
                <w:sz w:val="18"/>
                <w:szCs w:val="18"/>
                <w:highlight w:val="none"/>
              </w:rPr>
            </w:pPr>
          </w:p>
        </w:tc>
      </w:tr>
      <w:tr w14:paraId="432FACD7">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7B0DD651">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6C7D78D1">
            <w:pPr>
              <w:jc w:val="center"/>
              <w:rPr>
                <w:rFonts w:ascii="宋体" w:hAnsi="宋体" w:cs="宋体"/>
                <w:kern w:val="0"/>
                <w:sz w:val="18"/>
                <w:szCs w:val="18"/>
                <w:highlight w:val="none"/>
              </w:rPr>
            </w:pPr>
          </w:p>
        </w:tc>
        <w:tc>
          <w:tcPr>
            <w:tcW w:w="1355" w:type="dxa"/>
            <w:vMerge w:val="restart"/>
            <w:tcBorders>
              <w:top w:val="nil"/>
              <w:left w:val="single" w:color="auto" w:sz="4" w:space="0"/>
              <w:bottom w:val="single" w:color="auto" w:sz="4" w:space="0"/>
              <w:right w:val="single" w:color="auto" w:sz="4" w:space="0"/>
            </w:tcBorders>
            <w:noWrap w:val="0"/>
            <w:vAlign w:val="center"/>
          </w:tcPr>
          <w:p w14:paraId="4174B08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质量指标</w:t>
            </w:r>
          </w:p>
        </w:tc>
        <w:tc>
          <w:tcPr>
            <w:tcW w:w="2144" w:type="dxa"/>
            <w:gridSpan w:val="3"/>
            <w:tcBorders>
              <w:top w:val="single" w:color="auto" w:sz="4" w:space="0"/>
              <w:left w:val="nil"/>
              <w:bottom w:val="single" w:color="auto" w:sz="4" w:space="0"/>
              <w:right w:val="single" w:color="auto" w:sz="4" w:space="0"/>
            </w:tcBorders>
            <w:noWrap w:val="0"/>
            <w:vAlign w:val="center"/>
          </w:tcPr>
          <w:p w14:paraId="19321934">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指标1：人员参与率</w:t>
            </w:r>
          </w:p>
        </w:tc>
        <w:tc>
          <w:tcPr>
            <w:tcW w:w="1348" w:type="dxa"/>
            <w:tcBorders>
              <w:top w:val="nil"/>
              <w:left w:val="nil"/>
              <w:bottom w:val="single" w:color="auto" w:sz="4" w:space="0"/>
              <w:right w:val="single" w:color="auto" w:sz="4" w:space="0"/>
            </w:tcBorders>
            <w:noWrap w:val="0"/>
            <w:vAlign w:val="center"/>
          </w:tcPr>
          <w:p w14:paraId="69AB668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70%</w:t>
            </w:r>
          </w:p>
        </w:tc>
        <w:tc>
          <w:tcPr>
            <w:tcW w:w="1459" w:type="dxa"/>
            <w:tcBorders>
              <w:top w:val="nil"/>
              <w:left w:val="nil"/>
              <w:bottom w:val="single" w:color="auto" w:sz="4" w:space="0"/>
              <w:right w:val="single" w:color="auto" w:sz="4" w:space="0"/>
            </w:tcBorders>
            <w:noWrap w:val="0"/>
            <w:vAlign w:val="center"/>
          </w:tcPr>
          <w:p w14:paraId="28F4461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80%</w:t>
            </w:r>
          </w:p>
        </w:tc>
        <w:tc>
          <w:tcPr>
            <w:tcW w:w="1291" w:type="dxa"/>
            <w:gridSpan w:val="2"/>
            <w:tcBorders>
              <w:top w:val="nil"/>
              <w:left w:val="nil"/>
              <w:bottom w:val="single" w:color="auto" w:sz="4" w:space="0"/>
              <w:right w:val="single" w:color="auto" w:sz="4" w:space="0"/>
            </w:tcBorders>
            <w:noWrap w:val="0"/>
            <w:vAlign w:val="center"/>
          </w:tcPr>
          <w:p w14:paraId="6793DA17">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20</w:t>
            </w:r>
          </w:p>
        </w:tc>
        <w:tc>
          <w:tcPr>
            <w:tcW w:w="1343" w:type="dxa"/>
            <w:gridSpan w:val="2"/>
            <w:tcBorders>
              <w:top w:val="nil"/>
              <w:left w:val="nil"/>
              <w:bottom w:val="single" w:color="auto" w:sz="4" w:space="0"/>
              <w:right w:val="single" w:color="auto" w:sz="4" w:space="0"/>
            </w:tcBorders>
            <w:noWrap w:val="0"/>
            <w:vAlign w:val="center"/>
          </w:tcPr>
          <w:p w14:paraId="4C8510C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20</w:t>
            </w:r>
          </w:p>
        </w:tc>
        <w:tc>
          <w:tcPr>
            <w:tcW w:w="1873" w:type="dxa"/>
            <w:gridSpan w:val="2"/>
            <w:tcBorders>
              <w:top w:val="single" w:color="auto" w:sz="4" w:space="0"/>
              <w:left w:val="nil"/>
              <w:bottom w:val="single" w:color="auto" w:sz="4" w:space="0"/>
              <w:right w:val="single" w:color="auto" w:sz="4" w:space="0"/>
            </w:tcBorders>
            <w:noWrap w:val="0"/>
            <w:vAlign w:val="center"/>
          </w:tcPr>
          <w:p w14:paraId="62F0DFDF">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无偏差</w:t>
            </w:r>
          </w:p>
        </w:tc>
      </w:tr>
      <w:tr w14:paraId="420F2487">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03484C03">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795D4B94">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4EA98FB7">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7418791C">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指标2：</w:t>
            </w:r>
          </w:p>
        </w:tc>
        <w:tc>
          <w:tcPr>
            <w:tcW w:w="1348" w:type="dxa"/>
            <w:tcBorders>
              <w:top w:val="nil"/>
              <w:left w:val="nil"/>
              <w:bottom w:val="single" w:color="auto" w:sz="4" w:space="0"/>
              <w:right w:val="single" w:color="auto" w:sz="4" w:space="0"/>
            </w:tcBorders>
            <w:noWrap w:val="0"/>
            <w:vAlign w:val="center"/>
          </w:tcPr>
          <w:p w14:paraId="5E2461F1">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3F7BD760">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3744E0E2">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05957D88">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6AB1AF31">
            <w:pPr>
              <w:jc w:val="center"/>
              <w:rPr>
                <w:rFonts w:ascii="宋体" w:hAnsi="宋体" w:cs="宋体"/>
                <w:kern w:val="0"/>
                <w:sz w:val="18"/>
                <w:szCs w:val="18"/>
                <w:highlight w:val="none"/>
              </w:rPr>
            </w:pPr>
          </w:p>
        </w:tc>
      </w:tr>
      <w:tr w14:paraId="297A82C7">
        <w:tblPrEx>
          <w:tblCellMar>
            <w:top w:w="0" w:type="dxa"/>
            <w:left w:w="108" w:type="dxa"/>
            <w:bottom w:w="0" w:type="dxa"/>
            <w:right w:w="108" w:type="dxa"/>
          </w:tblCellMar>
        </w:tblPrEx>
        <w:trPr>
          <w:trHeight w:val="271" w:hRule="exact"/>
          <w:jc w:val="center"/>
        </w:trPr>
        <w:tc>
          <w:tcPr>
            <w:tcW w:w="735" w:type="dxa"/>
            <w:vMerge w:val="continue"/>
            <w:tcBorders>
              <w:left w:val="single" w:color="auto" w:sz="4" w:space="0"/>
              <w:right w:val="single" w:color="auto" w:sz="4" w:space="0"/>
            </w:tcBorders>
            <w:noWrap w:val="0"/>
            <w:vAlign w:val="center"/>
          </w:tcPr>
          <w:p w14:paraId="47D7F4E3">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1E0E43C1">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50CD75C7">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777199A4">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348" w:type="dxa"/>
            <w:tcBorders>
              <w:top w:val="nil"/>
              <w:left w:val="nil"/>
              <w:bottom w:val="single" w:color="auto" w:sz="4" w:space="0"/>
              <w:right w:val="single" w:color="auto" w:sz="4" w:space="0"/>
            </w:tcBorders>
            <w:noWrap w:val="0"/>
            <w:vAlign w:val="center"/>
          </w:tcPr>
          <w:p w14:paraId="031D66FA">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79689C00">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71E7134E">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4C5BC748">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466EFDE3">
            <w:pPr>
              <w:jc w:val="center"/>
              <w:rPr>
                <w:rFonts w:ascii="宋体" w:hAnsi="宋体" w:cs="宋体"/>
                <w:kern w:val="0"/>
                <w:sz w:val="18"/>
                <w:szCs w:val="18"/>
                <w:highlight w:val="none"/>
              </w:rPr>
            </w:pPr>
          </w:p>
        </w:tc>
      </w:tr>
      <w:tr w14:paraId="2959EF1C">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471F8366">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6700147F">
            <w:pPr>
              <w:jc w:val="center"/>
              <w:rPr>
                <w:rFonts w:ascii="宋体" w:hAnsi="宋体" w:cs="宋体"/>
                <w:kern w:val="0"/>
                <w:sz w:val="18"/>
                <w:szCs w:val="18"/>
                <w:highlight w:val="none"/>
              </w:rPr>
            </w:pPr>
          </w:p>
        </w:tc>
        <w:tc>
          <w:tcPr>
            <w:tcW w:w="1355" w:type="dxa"/>
            <w:vMerge w:val="restart"/>
            <w:tcBorders>
              <w:top w:val="nil"/>
              <w:left w:val="single" w:color="auto" w:sz="4" w:space="0"/>
              <w:bottom w:val="single" w:color="auto" w:sz="4" w:space="0"/>
              <w:right w:val="single" w:color="auto" w:sz="4" w:space="0"/>
            </w:tcBorders>
            <w:noWrap w:val="0"/>
            <w:vAlign w:val="center"/>
          </w:tcPr>
          <w:p w14:paraId="2DB28269">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时效指标</w:t>
            </w:r>
          </w:p>
        </w:tc>
        <w:tc>
          <w:tcPr>
            <w:tcW w:w="2144" w:type="dxa"/>
            <w:gridSpan w:val="3"/>
            <w:tcBorders>
              <w:top w:val="single" w:color="auto" w:sz="4" w:space="0"/>
              <w:left w:val="nil"/>
              <w:bottom w:val="single" w:color="auto" w:sz="4" w:space="0"/>
              <w:right w:val="single" w:color="auto" w:sz="4" w:space="0"/>
            </w:tcBorders>
            <w:noWrap w:val="0"/>
            <w:vAlign w:val="center"/>
          </w:tcPr>
          <w:p w14:paraId="3A8B2068">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指标1：资金支出进度</w:t>
            </w:r>
          </w:p>
        </w:tc>
        <w:tc>
          <w:tcPr>
            <w:tcW w:w="1348" w:type="dxa"/>
            <w:tcBorders>
              <w:top w:val="nil"/>
              <w:left w:val="nil"/>
              <w:bottom w:val="single" w:color="auto" w:sz="4" w:space="0"/>
              <w:right w:val="single" w:color="auto" w:sz="4" w:space="0"/>
            </w:tcBorders>
            <w:noWrap w:val="0"/>
            <w:vAlign w:val="center"/>
          </w:tcPr>
          <w:p w14:paraId="562B28DF">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80%</w:t>
            </w:r>
          </w:p>
        </w:tc>
        <w:tc>
          <w:tcPr>
            <w:tcW w:w="1459" w:type="dxa"/>
            <w:tcBorders>
              <w:top w:val="nil"/>
              <w:left w:val="nil"/>
              <w:bottom w:val="single" w:color="auto" w:sz="4" w:space="0"/>
              <w:right w:val="single" w:color="auto" w:sz="4" w:space="0"/>
            </w:tcBorders>
            <w:noWrap w:val="0"/>
            <w:vAlign w:val="center"/>
          </w:tcPr>
          <w:p w14:paraId="23AFCC2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98.55%</w:t>
            </w:r>
          </w:p>
        </w:tc>
        <w:tc>
          <w:tcPr>
            <w:tcW w:w="1291" w:type="dxa"/>
            <w:gridSpan w:val="2"/>
            <w:tcBorders>
              <w:top w:val="nil"/>
              <w:left w:val="nil"/>
              <w:bottom w:val="single" w:color="auto" w:sz="4" w:space="0"/>
              <w:right w:val="single" w:color="auto" w:sz="4" w:space="0"/>
            </w:tcBorders>
            <w:noWrap w:val="0"/>
            <w:vAlign w:val="center"/>
          </w:tcPr>
          <w:p w14:paraId="405F8B63">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10</w:t>
            </w:r>
          </w:p>
        </w:tc>
        <w:tc>
          <w:tcPr>
            <w:tcW w:w="1343" w:type="dxa"/>
            <w:gridSpan w:val="2"/>
            <w:tcBorders>
              <w:top w:val="nil"/>
              <w:left w:val="nil"/>
              <w:bottom w:val="single" w:color="auto" w:sz="4" w:space="0"/>
              <w:right w:val="single" w:color="auto" w:sz="4" w:space="0"/>
            </w:tcBorders>
            <w:noWrap w:val="0"/>
            <w:vAlign w:val="center"/>
          </w:tcPr>
          <w:p w14:paraId="46D9C37A">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10</w:t>
            </w:r>
          </w:p>
        </w:tc>
        <w:tc>
          <w:tcPr>
            <w:tcW w:w="1873" w:type="dxa"/>
            <w:gridSpan w:val="2"/>
            <w:tcBorders>
              <w:top w:val="single" w:color="auto" w:sz="4" w:space="0"/>
              <w:left w:val="nil"/>
              <w:bottom w:val="single" w:color="auto" w:sz="4" w:space="0"/>
              <w:right w:val="single" w:color="auto" w:sz="4" w:space="0"/>
            </w:tcBorders>
            <w:noWrap w:val="0"/>
            <w:vAlign w:val="center"/>
          </w:tcPr>
          <w:p w14:paraId="7299684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无偏差</w:t>
            </w:r>
          </w:p>
        </w:tc>
      </w:tr>
      <w:tr w14:paraId="57A91131">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5179F781">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175CC211">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752545E1">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3FAE3EDC">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指标2：</w:t>
            </w:r>
          </w:p>
        </w:tc>
        <w:tc>
          <w:tcPr>
            <w:tcW w:w="1348" w:type="dxa"/>
            <w:tcBorders>
              <w:top w:val="nil"/>
              <w:left w:val="nil"/>
              <w:bottom w:val="single" w:color="auto" w:sz="4" w:space="0"/>
              <w:right w:val="single" w:color="auto" w:sz="4" w:space="0"/>
            </w:tcBorders>
            <w:noWrap w:val="0"/>
            <w:vAlign w:val="center"/>
          </w:tcPr>
          <w:p w14:paraId="45604B5A">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5BE7638E">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1C15F066">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1860169F">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348CF920">
            <w:pPr>
              <w:jc w:val="center"/>
              <w:rPr>
                <w:rFonts w:ascii="宋体" w:hAnsi="宋体" w:cs="宋体"/>
                <w:kern w:val="0"/>
                <w:sz w:val="18"/>
                <w:szCs w:val="18"/>
                <w:highlight w:val="none"/>
              </w:rPr>
            </w:pPr>
          </w:p>
        </w:tc>
      </w:tr>
      <w:tr w14:paraId="26C992CC">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06F548C1">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05DFB106">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013AFF70">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2397E27D">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348" w:type="dxa"/>
            <w:tcBorders>
              <w:top w:val="nil"/>
              <w:left w:val="nil"/>
              <w:bottom w:val="single" w:color="auto" w:sz="4" w:space="0"/>
              <w:right w:val="single" w:color="auto" w:sz="4" w:space="0"/>
            </w:tcBorders>
            <w:noWrap w:val="0"/>
            <w:vAlign w:val="center"/>
          </w:tcPr>
          <w:p w14:paraId="2B60588F">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5B90F2A0">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56033AF6">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293262CD">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5653571D">
            <w:pPr>
              <w:jc w:val="center"/>
              <w:rPr>
                <w:rFonts w:ascii="宋体" w:hAnsi="宋体" w:cs="宋体"/>
                <w:kern w:val="0"/>
                <w:sz w:val="18"/>
                <w:szCs w:val="18"/>
                <w:highlight w:val="none"/>
              </w:rPr>
            </w:pPr>
          </w:p>
        </w:tc>
      </w:tr>
      <w:tr w14:paraId="5435439E">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4AE2A69D">
            <w:pPr>
              <w:jc w:val="center"/>
              <w:rPr>
                <w:rFonts w:ascii="宋体" w:hAnsi="宋体" w:cs="宋体"/>
                <w:kern w:val="0"/>
                <w:sz w:val="18"/>
                <w:szCs w:val="18"/>
                <w:highlight w:val="none"/>
              </w:rPr>
            </w:pPr>
          </w:p>
        </w:tc>
        <w:tc>
          <w:tcPr>
            <w:tcW w:w="932" w:type="dxa"/>
            <w:vMerge w:val="restart"/>
            <w:tcBorders>
              <w:top w:val="nil"/>
              <w:left w:val="single" w:color="auto" w:sz="4" w:space="0"/>
              <w:bottom w:val="single" w:color="auto" w:sz="4" w:space="0"/>
              <w:right w:val="single" w:color="auto" w:sz="4" w:space="0"/>
            </w:tcBorders>
            <w:noWrap w:val="0"/>
            <w:vAlign w:val="center"/>
          </w:tcPr>
          <w:p w14:paraId="75718A49">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55" w:type="dxa"/>
            <w:tcBorders>
              <w:top w:val="nil"/>
              <w:left w:val="single" w:color="auto" w:sz="4" w:space="0"/>
              <w:bottom w:val="single" w:color="auto" w:sz="4" w:space="0"/>
              <w:right w:val="single" w:color="auto" w:sz="4" w:space="0"/>
            </w:tcBorders>
            <w:noWrap w:val="0"/>
            <w:vAlign w:val="center"/>
          </w:tcPr>
          <w:p w14:paraId="24293088">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44" w:type="dxa"/>
            <w:gridSpan w:val="3"/>
            <w:tcBorders>
              <w:top w:val="single" w:color="auto" w:sz="4" w:space="0"/>
              <w:left w:val="nil"/>
              <w:bottom w:val="single" w:color="auto" w:sz="4" w:space="0"/>
              <w:right w:val="single" w:color="auto" w:sz="4" w:space="0"/>
            </w:tcBorders>
            <w:noWrap w:val="0"/>
            <w:vAlign w:val="center"/>
          </w:tcPr>
          <w:p w14:paraId="134FAB4C">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348" w:type="dxa"/>
            <w:tcBorders>
              <w:top w:val="nil"/>
              <w:left w:val="nil"/>
              <w:bottom w:val="single" w:color="auto" w:sz="4" w:space="0"/>
              <w:right w:val="single" w:color="auto" w:sz="4" w:space="0"/>
            </w:tcBorders>
            <w:noWrap w:val="0"/>
            <w:vAlign w:val="center"/>
          </w:tcPr>
          <w:p w14:paraId="6BA12AB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7500元</w:t>
            </w:r>
          </w:p>
        </w:tc>
        <w:tc>
          <w:tcPr>
            <w:tcW w:w="1459" w:type="dxa"/>
            <w:tcBorders>
              <w:top w:val="nil"/>
              <w:left w:val="nil"/>
              <w:bottom w:val="single" w:color="auto" w:sz="4" w:space="0"/>
              <w:right w:val="single" w:color="auto" w:sz="4" w:space="0"/>
            </w:tcBorders>
            <w:noWrap w:val="0"/>
            <w:vAlign w:val="center"/>
          </w:tcPr>
          <w:p w14:paraId="7453A06E">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7391元</w:t>
            </w:r>
          </w:p>
        </w:tc>
        <w:tc>
          <w:tcPr>
            <w:tcW w:w="1291" w:type="dxa"/>
            <w:gridSpan w:val="2"/>
            <w:tcBorders>
              <w:top w:val="nil"/>
              <w:left w:val="nil"/>
              <w:bottom w:val="single" w:color="auto" w:sz="4" w:space="0"/>
              <w:right w:val="single" w:color="auto" w:sz="4" w:space="0"/>
            </w:tcBorders>
            <w:noWrap w:val="0"/>
            <w:vAlign w:val="center"/>
          </w:tcPr>
          <w:p w14:paraId="622088C6">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10</w:t>
            </w:r>
          </w:p>
        </w:tc>
        <w:tc>
          <w:tcPr>
            <w:tcW w:w="1343" w:type="dxa"/>
            <w:gridSpan w:val="2"/>
            <w:tcBorders>
              <w:top w:val="nil"/>
              <w:left w:val="nil"/>
              <w:bottom w:val="single" w:color="auto" w:sz="4" w:space="0"/>
              <w:right w:val="single" w:color="auto" w:sz="4" w:space="0"/>
            </w:tcBorders>
            <w:noWrap w:val="0"/>
            <w:vAlign w:val="center"/>
          </w:tcPr>
          <w:p w14:paraId="66927341">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 xml:space="preserve">9.86 </w:t>
            </w:r>
          </w:p>
        </w:tc>
        <w:tc>
          <w:tcPr>
            <w:tcW w:w="1873" w:type="dxa"/>
            <w:gridSpan w:val="2"/>
            <w:tcBorders>
              <w:top w:val="single" w:color="auto" w:sz="4" w:space="0"/>
              <w:left w:val="nil"/>
              <w:bottom w:val="single" w:color="auto" w:sz="4" w:space="0"/>
              <w:right w:val="single" w:color="auto" w:sz="4" w:space="0"/>
            </w:tcBorders>
            <w:noWrap w:val="0"/>
            <w:vAlign w:val="center"/>
          </w:tcPr>
          <w:p w14:paraId="6D1A8707">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全年任务目标均已完成，剩余109元未支出，已退回区财政。</w:t>
            </w:r>
          </w:p>
        </w:tc>
      </w:tr>
      <w:tr w14:paraId="476F3A1E">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4A54AB9F">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3432852D">
            <w:pPr>
              <w:jc w:val="center"/>
              <w:rPr>
                <w:rFonts w:ascii="宋体" w:hAnsi="宋体" w:cs="宋体"/>
                <w:kern w:val="0"/>
                <w:sz w:val="18"/>
                <w:szCs w:val="18"/>
                <w:highlight w:val="none"/>
              </w:rPr>
            </w:pPr>
          </w:p>
        </w:tc>
        <w:tc>
          <w:tcPr>
            <w:tcW w:w="1355" w:type="dxa"/>
            <w:tcBorders>
              <w:top w:val="nil"/>
              <w:left w:val="single" w:color="auto" w:sz="4" w:space="0"/>
              <w:bottom w:val="single" w:color="auto" w:sz="4" w:space="0"/>
              <w:right w:val="single" w:color="auto" w:sz="4" w:space="0"/>
            </w:tcBorders>
            <w:noWrap w:val="0"/>
            <w:vAlign w:val="center"/>
          </w:tcPr>
          <w:p w14:paraId="39D77AE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144" w:type="dxa"/>
            <w:gridSpan w:val="3"/>
            <w:tcBorders>
              <w:top w:val="single" w:color="auto" w:sz="4" w:space="0"/>
              <w:left w:val="nil"/>
              <w:bottom w:val="single" w:color="auto" w:sz="4" w:space="0"/>
              <w:right w:val="single" w:color="auto" w:sz="4" w:space="0"/>
            </w:tcBorders>
            <w:noWrap w:val="0"/>
            <w:vAlign w:val="center"/>
          </w:tcPr>
          <w:p w14:paraId="1FEB067D">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w:t>
            </w:r>
          </w:p>
        </w:tc>
        <w:tc>
          <w:tcPr>
            <w:tcW w:w="1348" w:type="dxa"/>
            <w:tcBorders>
              <w:top w:val="nil"/>
              <w:left w:val="nil"/>
              <w:bottom w:val="single" w:color="auto" w:sz="4" w:space="0"/>
              <w:right w:val="single" w:color="auto" w:sz="4" w:space="0"/>
            </w:tcBorders>
            <w:noWrap w:val="0"/>
            <w:vAlign w:val="center"/>
          </w:tcPr>
          <w:p w14:paraId="76406477">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28596FBB">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4274BC06">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7532FEBD">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5174A581">
            <w:pPr>
              <w:jc w:val="center"/>
              <w:rPr>
                <w:rFonts w:ascii="宋体" w:hAnsi="宋体" w:cs="宋体"/>
                <w:kern w:val="0"/>
                <w:sz w:val="18"/>
                <w:szCs w:val="18"/>
                <w:highlight w:val="none"/>
              </w:rPr>
            </w:pPr>
          </w:p>
        </w:tc>
      </w:tr>
      <w:tr w14:paraId="2AED1F10">
        <w:tblPrEx>
          <w:tblCellMar>
            <w:top w:w="0" w:type="dxa"/>
            <w:left w:w="108" w:type="dxa"/>
            <w:bottom w:w="0" w:type="dxa"/>
            <w:right w:w="108" w:type="dxa"/>
          </w:tblCellMar>
        </w:tblPrEx>
        <w:trPr>
          <w:trHeight w:val="761" w:hRule="exact"/>
          <w:jc w:val="center"/>
        </w:trPr>
        <w:tc>
          <w:tcPr>
            <w:tcW w:w="735" w:type="dxa"/>
            <w:vMerge w:val="continue"/>
            <w:tcBorders>
              <w:left w:val="single" w:color="auto" w:sz="4" w:space="0"/>
              <w:right w:val="single" w:color="auto" w:sz="4" w:space="0"/>
            </w:tcBorders>
            <w:noWrap w:val="0"/>
            <w:vAlign w:val="center"/>
          </w:tcPr>
          <w:p w14:paraId="0D2E661D">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5C2B1D0A">
            <w:pPr>
              <w:jc w:val="center"/>
              <w:rPr>
                <w:rFonts w:ascii="宋体" w:hAnsi="宋体" w:cs="宋体"/>
                <w:kern w:val="0"/>
                <w:sz w:val="18"/>
                <w:szCs w:val="18"/>
                <w:highlight w:val="none"/>
              </w:rPr>
            </w:pPr>
          </w:p>
        </w:tc>
        <w:tc>
          <w:tcPr>
            <w:tcW w:w="1355" w:type="dxa"/>
            <w:tcBorders>
              <w:top w:val="nil"/>
              <w:left w:val="single" w:color="auto" w:sz="4" w:space="0"/>
              <w:bottom w:val="single" w:color="auto" w:sz="4" w:space="0"/>
              <w:right w:val="single" w:color="auto" w:sz="4" w:space="0"/>
            </w:tcBorders>
            <w:noWrap w:val="0"/>
            <w:vAlign w:val="center"/>
          </w:tcPr>
          <w:p w14:paraId="2BEE103C">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44" w:type="dxa"/>
            <w:gridSpan w:val="3"/>
            <w:tcBorders>
              <w:top w:val="single" w:color="auto" w:sz="4" w:space="0"/>
              <w:left w:val="nil"/>
              <w:bottom w:val="single" w:color="auto" w:sz="4" w:space="0"/>
              <w:right w:val="single" w:color="auto" w:sz="4" w:space="0"/>
            </w:tcBorders>
            <w:noWrap w:val="0"/>
            <w:vAlign w:val="center"/>
          </w:tcPr>
          <w:p w14:paraId="07962E62">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w:t>
            </w:r>
          </w:p>
        </w:tc>
        <w:tc>
          <w:tcPr>
            <w:tcW w:w="1348" w:type="dxa"/>
            <w:tcBorders>
              <w:top w:val="nil"/>
              <w:left w:val="nil"/>
              <w:bottom w:val="single" w:color="auto" w:sz="4" w:space="0"/>
              <w:right w:val="single" w:color="auto" w:sz="4" w:space="0"/>
            </w:tcBorders>
            <w:noWrap w:val="0"/>
            <w:vAlign w:val="center"/>
          </w:tcPr>
          <w:p w14:paraId="3C528C44">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69405375">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2CFED6A7">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35297DAA">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7C8B34A7">
            <w:pPr>
              <w:jc w:val="center"/>
              <w:rPr>
                <w:rFonts w:ascii="宋体" w:hAnsi="宋体" w:cs="宋体"/>
                <w:kern w:val="0"/>
                <w:sz w:val="18"/>
                <w:szCs w:val="18"/>
                <w:highlight w:val="none"/>
              </w:rPr>
            </w:pPr>
          </w:p>
        </w:tc>
      </w:tr>
      <w:tr w14:paraId="15C5DF01">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24E24116">
            <w:pPr>
              <w:jc w:val="center"/>
              <w:rPr>
                <w:rFonts w:ascii="宋体" w:hAnsi="宋体" w:cs="宋体"/>
                <w:kern w:val="0"/>
                <w:sz w:val="18"/>
                <w:szCs w:val="18"/>
                <w:highlight w:val="none"/>
              </w:rPr>
            </w:pPr>
          </w:p>
        </w:tc>
        <w:tc>
          <w:tcPr>
            <w:tcW w:w="932" w:type="dxa"/>
            <w:vMerge w:val="restart"/>
            <w:tcBorders>
              <w:top w:val="nil"/>
              <w:left w:val="single" w:color="auto" w:sz="4" w:space="0"/>
              <w:bottom w:val="single" w:color="auto" w:sz="4" w:space="0"/>
              <w:right w:val="single" w:color="auto" w:sz="4" w:space="0"/>
            </w:tcBorders>
            <w:noWrap w:val="0"/>
            <w:vAlign w:val="center"/>
          </w:tcPr>
          <w:p w14:paraId="3749F109">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55" w:type="dxa"/>
            <w:vMerge w:val="restart"/>
            <w:tcBorders>
              <w:top w:val="nil"/>
              <w:left w:val="single" w:color="auto" w:sz="4" w:space="0"/>
              <w:bottom w:val="single" w:color="auto" w:sz="4" w:space="0"/>
              <w:right w:val="single" w:color="auto" w:sz="4" w:space="0"/>
            </w:tcBorders>
            <w:noWrap w:val="0"/>
            <w:vAlign w:val="center"/>
          </w:tcPr>
          <w:p w14:paraId="6D4E039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44" w:type="dxa"/>
            <w:gridSpan w:val="3"/>
            <w:tcBorders>
              <w:top w:val="single" w:color="auto" w:sz="4" w:space="0"/>
              <w:left w:val="nil"/>
              <w:bottom w:val="single" w:color="auto" w:sz="4" w:space="0"/>
              <w:right w:val="single" w:color="auto" w:sz="4" w:space="0"/>
            </w:tcBorders>
            <w:noWrap w:val="0"/>
            <w:vAlign w:val="center"/>
          </w:tcPr>
          <w:p w14:paraId="310D1466">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w:t>
            </w:r>
          </w:p>
        </w:tc>
        <w:tc>
          <w:tcPr>
            <w:tcW w:w="1348" w:type="dxa"/>
            <w:tcBorders>
              <w:top w:val="nil"/>
              <w:left w:val="nil"/>
              <w:bottom w:val="single" w:color="auto" w:sz="4" w:space="0"/>
              <w:right w:val="single" w:color="auto" w:sz="4" w:space="0"/>
            </w:tcBorders>
            <w:noWrap w:val="0"/>
            <w:vAlign w:val="center"/>
          </w:tcPr>
          <w:p w14:paraId="42D5665A">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1EB30589">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78291D48">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76F0C0C2">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1C2ECBF9">
            <w:pPr>
              <w:jc w:val="center"/>
              <w:rPr>
                <w:rFonts w:ascii="宋体" w:hAnsi="宋体" w:cs="宋体"/>
                <w:kern w:val="0"/>
                <w:sz w:val="18"/>
                <w:szCs w:val="18"/>
                <w:highlight w:val="none"/>
              </w:rPr>
            </w:pPr>
          </w:p>
        </w:tc>
      </w:tr>
      <w:tr w14:paraId="60C4DDB8">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1C958C8F">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507F16FE">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682FECEC">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3CA4EBBE">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指标2：</w:t>
            </w:r>
          </w:p>
        </w:tc>
        <w:tc>
          <w:tcPr>
            <w:tcW w:w="1348" w:type="dxa"/>
            <w:tcBorders>
              <w:top w:val="nil"/>
              <w:left w:val="nil"/>
              <w:bottom w:val="single" w:color="auto" w:sz="4" w:space="0"/>
              <w:right w:val="single" w:color="auto" w:sz="4" w:space="0"/>
            </w:tcBorders>
            <w:noWrap w:val="0"/>
            <w:vAlign w:val="center"/>
          </w:tcPr>
          <w:p w14:paraId="5A72DE49">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22450926">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060B9BC5">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0A52D587">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18165B60">
            <w:pPr>
              <w:jc w:val="center"/>
              <w:rPr>
                <w:rFonts w:ascii="宋体" w:hAnsi="宋体" w:cs="宋体"/>
                <w:kern w:val="0"/>
                <w:sz w:val="18"/>
                <w:szCs w:val="18"/>
                <w:highlight w:val="none"/>
              </w:rPr>
            </w:pPr>
          </w:p>
        </w:tc>
      </w:tr>
      <w:tr w14:paraId="5358A598">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58872D17">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7F611148">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41FA315F">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148AC1BF">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348" w:type="dxa"/>
            <w:tcBorders>
              <w:top w:val="nil"/>
              <w:left w:val="nil"/>
              <w:bottom w:val="single" w:color="auto" w:sz="4" w:space="0"/>
              <w:right w:val="single" w:color="auto" w:sz="4" w:space="0"/>
            </w:tcBorders>
            <w:noWrap w:val="0"/>
            <w:vAlign w:val="center"/>
          </w:tcPr>
          <w:p w14:paraId="5D767FB3">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304B694F">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7A89D951">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3DF8AF7A">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08B15D3A">
            <w:pPr>
              <w:jc w:val="center"/>
              <w:rPr>
                <w:rFonts w:ascii="宋体" w:hAnsi="宋体" w:cs="宋体"/>
                <w:kern w:val="0"/>
                <w:sz w:val="18"/>
                <w:szCs w:val="18"/>
                <w:highlight w:val="none"/>
              </w:rPr>
            </w:pPr>
          </w:p>
        </w:tc>
      </w:tr>
      <w:tr w14:paraId="5B145516">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354A06AF">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1FEE41EF">
            <w:pPr>
              <w:jc w:val="center"/>
              <w:rPr>
                <w:rFonts w:ascii="宋体" w:hAnsi="宋体" w:cs="宋体"/>
                <w:kern w:val="0"/>
                <w:sz w:val="18"/>
                <w:szCs w:val="18"/>
                <w:highlight w:val="none"/>
              </w:rPr>
            </w:pPr>
          </w:p>
        </w:tc>
        <w:tc>
          <w:tcPr>
            <w:tcW w:w="1355" w:type="dxa"/>
            <w:vMerge w:val="restart"/>
            <w:tcBorders>
              <w:top w:val="nil"/>
              <w:left w:val="single" w:color="auto" w:sz="4" w:space="0"/>
              <w:bottom w:val="single" w:color="auto" w:sz="4" w:space="0"/>
              <w:right w:val="single" w:color="auto" w:sz="4" w:space="0"/>
            </w:tcBorders>
            <w:noWrap w:val="0"/>
            <w:vAlign w:val="center"/>
          </w:tcPr>
          <w:p w14:paraId="74F4F858">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44" w:type="dxa"/>
            <w:gridSpan w:val="3"/>
            <w:tcBorders>
              <w:top w:val="single" w:color="auto" w:sz="4" w:space="0"/>
              <w:left w:val="nil"/>
              <w:bottom w:val="single" w:color="auto" w:sz="4" w:space="0"/>
              <w:right w:val="single" w:color="auto" w:sz="4" w:space="0"/>
            </w:tcBorders>
            <w:noWrap w:val="0"/>
            <w:vAlign w:val="center"/>
          </w:tcPr>
          <w:p w14:paraId="66081DFB">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指标1：发挥基层党组织战斗堡垒作用</w:t>
            </w:r>
          </w:p>
        </w:tc>
        <w:tc>
          <w:tcPr>
            <w:tcW w:w="1348" w:type="dxa"/>
            <w:tcBorders>
              <w:top w:val="nil"/>
              <w:left w:val="nil"/>
              <w:bottom w:val="single" w:color="auto" w:sz="4" w:space="0"/>
              <w:right w:val="single" w:color="auto" w:sz="4" w:space="0"/>
            </w:tcBorders>
            <w:noWrap w:val="0"/>
            <w:vAlign w:val="center"/>
          </w:tcPr>
          <w:p w14:paraId="7A068298">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发挥基层党组织战斗堡垒作用</w:t>
            </w:r>
          </w:p>
        </w:tc>
        <w:tc>
          <w:tcPr>
            <w:tcW w:w="1459" w:type="dxa"/>
            <w:tcBorders>
              <w:top w:val="nil"/>
              <w:left w:val="nil"/>
              <w:bottom w:val="single" w:color="auto" w:sz="4" w:space="0"/>
              <w:right w:val="single" w:color="auto" w:sz="4" w:space="0"/>
            </w:tcBorders>
            <w:noWrap w:val="0"/>
            <w:vAlign w:val="center"/>
          </w:tcPr>
          <w:p w14:paraId="291BFD9C">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充分发挥了基层党组织战斗堡垒作用，有效提升了党组织凝聚力、向心力、影响力。</w:t>
            </w:r>
          </w:p>
        </w:tc>
        <w:tc>
          <w:tcPr>
            <w:tcW w:w="1291" w:type="dxa"/>
            <w:gridSpan w:val="2"/>
            <w:tcBorders>
              <w:top w:val="nil"/>
              <w:left w:val="nil"/>
              <w:bottom w:val="single" w:color="auto" w:sz="4" w:space="0"/>
              <w:right w:val="single" w:color="auto" w:sz="4" w:space="0"/>
            </w:tcBorders>
            <w:noWrap w:val="0"/>
            <w:vAlign w:val="center"/>
          </w:tcPr>
          <w:p w14:paraId="5DC41DD8">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15</w:t>
            </w:r>
          </w:p>
        </w:tc>
        <w:tc>
          <w:tcPr>
            <w:tcW w:w="1343" w:type="dxa"/>
            <w:gridSpan w:val="2"/>
            <w:tcBorders>
              <w:top w:val="nil"/>
              <w:left w:val="nil"/>
              <w:bottom w:val="single" w:color="auto" w:sz="4" w:space="0"/>
              <w:right w:val="single" w:color="auto" w:sz="4" w:space="0"/>
            </w:tcBorders>
            <w:noWrap w:val="0"/>
            <w:vAlign w:val="center"/>
          </w:tcPr>
          <w:p w14:paraId="5BBE1908">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15</w:t>
            </w:r>
          </w:p>
        </w:tc>
        <w:tc>
          <w:tcPr>
            <w:tcW w:w="1873" w:type="dxa"/>
            <w:gridSpan w:val="2"/>
            <w:tcBorders>
              <w:top w:val="single" w:color="auto" w:sz="4" w:space="0"/>
              <w:left w:val="nil"/>
              <w:bottom w:val="single" w:color="auto" w:sz="4" w:space="0"/>
              <w:right w:val="single" w:color="auto" w:sz="4" w:space="0"/>
            </w:tcBorders>
            <w:noWrap w:val="0"/>
            <w:vAlign w:val="center"/>
          </w:tcPr>
          <w:p w14:paraId="2151DBB1">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无偏差</w:t>
            </w:r>
          </w:p>
        </w:tc>
      </w:tr>
      <w:tr w14:paraId="52FC8BE7">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776164AA">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31351075">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3560AF06">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389721B8">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指标2：服务保障党员干部人数</w:t>
            </w:r>
          </w:p>
        </w:tc>
        <w:tc>
          <w:tcPr>
            <w:tcW w:w="1348" w:type="dxa"/>
            <w:tcBorders>
              <w:top w:val="nil"/>
              <w:left w:val="nil"/>
              <w:bottom w:val="single" w:color="auto" w:sz="4" w:space="0"/>
              <w:right w:val="single" w:color="auto" w:sz="4" w:space="0"/>
            </w:tcBorders>
            <w:noWrap w:val="0"/>
            <w:vAlign w:val="center"/>
          </w:tcPr>
          <w:p w14:paraId="29AF3E7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24人</w:t>
            </w:r>
          </w:p>
        </w:tc>
        <w:tc>
          <w:tcPr>
            <w:tcW w:w="1459" w:type="dxa"/>
            <w:tcBorders>
              <w:top w:val="nil"/>
              <w:left w:val="nil"/>
              <w:bottom w:val="single" w:color="auto" w:sz="4" w:space="0"/>
              <w:right w:val="single" w:color="auto" w:sz="4" w:space="0"/>
            </w:tcBorders>
            <w:noWrap w:val="0"/>
            <w:vAlign w:val="center"/>
          </w:tcPr>
          <w:p w14:paraId="35157FA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24人</w:t>
            </w:r>
          </w:p>
        </w:tc>
        <w:tc>
          <w:tcPr>
            <w:tcW w:w="1291" w:type="dxa"/>
            <w:gridSpan w:val="2"/>
            <w:tcBorders>
              <w:top w:val="nil"/>
              <w:left w:val="nil"/>
              <w:bottom w:val="single" w:color="auto" w:sz="4" w:space="0"/>
              <w:right w:val="single" w:color="auto" w:sz="4" w:space="0"/>
            </w:tcBorders>
            <w:noWrap w:val="0"/>
            <w:vAlign w:val="center"/>
          </w:tcPr>
          <w:p w14:paraId="57295F1B">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15</w:t>
            </w:r>
          </w:p>
        </w:tc>
        <w:tc>
          <w:tcPr>
            <w:tcW w:w="1343" w:type="dxa"/>
            <w:gridSpan w:val="2"/>
            <w:tcBorders>
              <w:top w:val="nil"/>
              <w:left w:val="nil"/>
              <w:bottom w:val="single" w:color="auto" w:sz="4" w:space="0"/>
              <w:right w:val="single" w:color="auto" w:sz="4" w:space="0"/>
            </w:tcBorders>
            <w:noWrap w:val="0"/>
            <w:vAlign w:val="center"/>
          </w:tcPr>
          <w:p w14:paraId="6DA5DF19">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15</w:t>
            </w:r>
          </w:p>
        </w:tc>
        <w:tc>
          <w:tcPr>
            <w:tcW w:w="1873" w:type="dxa"/>
            <w:gridSpan w:val="2"/>
            <w:tcBorders>
              <w:top w:val="single" w:color="auto" w:sz="4" w:space="0"/>
              <w:left w:val="nil"/>
              <w:bottom w:val="single" w:color="auto" w:sz="4" w:space="0"/>
              <w:right w:val="single" w:color="auto" w:sz="4" w:space="0"/>
            </w:tcBorders>
            <w:noWrap w:val="0"/>
            <w:vAlign w:val="center"/>
          </w:tcPr>
          <w:p w14:paraId="6794228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无偏差</w:t>
            </w:r>
          </w:p>
        </w:tc>
      </w:tr>
      <w:tr w14:paraId="468361A4">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7C4B47A6">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009CE7A8">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022E8C1F">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29037A9F">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348" w:type="dxa"/>
            <w:tcBorders>
              <w:top w:val="nil"/>
              <w:left w:val="nil"/>
              <w:bottom w:val="single" w:color="auto" w:sz="4" w:space="0"/>
              <w:right w:val="single" w:color="auto" w:sz="4" w:space="0"/>
            </w:tcBorders>
            <w:noWrap w:val="0"/>
            <w:vAlign w:val="center"/>
          </w:tcPr>
          <w:p w14:paraId="0AA64CA4">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09E9FD54">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48878C79">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1254DECE">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03E8338B">
            <w:pPr>
              <w:jc w:val="center"/>
              <w:rPr>
                <w:rFonts w:ascii="宋体" w:hAnsi="宋体" w:cs="宋体"/>
                <w:kern w:val="0"/>
                <w:sz w:val="18"/>
                <w:szCs w:val="18"/>
                <w:highlight w:val="none"/>
              </w:rPr>
            </w:pPr>
          </w:p>
        </w:tc>
      </w:tr>
      <w:tr w14:paraId="792CC209">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5661C5FD">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6CD77C42">
            <w:pPr>
              <w:jc w:val="center"/>
              <w:rPr>
                <w:rFonts w:ascii="宋体" w:hAnsi="宋体" w:cs="宋体"/>
                <w:kern w:val="0"/>
                <w:sz w:val="18"/>
                <w:szCs w:val="18"/>
                <w:highlight w:val="none"/>
              </w:rPr>
            </w:pPr>
          </w:p>
        </w:tc>
        <w:tc>
          <w:tcPr>
            <w:tcW w:w="1355" w:type="dxa"/>
            <w:vMerge w:val="restart"/>
            <w:tcBorders>
              <w:top w:val="nil"/>
              <w:left w:val="single" w:color="auto" w:sz="4" w:space="0"/>
              <w:bottom w:val="single" w:color="auto" w:sz="4" w:space="0"/>
              <w:right w:val="single" w:color="auto" w:sz="4" w:space="0"/>
            </w:tcBorders>
            <w:noWrap w:val="0"/>
            <w:vAlign w:val="center"/>
          </w:tcPr>
          <w:p w14:paraId="4B630168">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44" w:type="dxa"/>
            <w:gridSpan w:val="3"/>
            <w:tcBorders>
              <w:top w:val="single" w:color="auto" w:sz="4" w:space="0"/>
              <w:left w:val="nil"/>
              <w:bottom w:val="single" w:color="auto" w:sz="4" w:space="0"/>
              <w:right w:val="single" w:color="auto" w:sz="4" w:space="0"/>
            </w:tcBorders>
            <w:noWrap w:val="0"/>
            <w:vAlign w:val="center"/>
          </w:tcPr>
          <w:p w14:paraId="1877C8EC">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w:t>
            </w:r>
          </w:p>
        </w:tc>
        <w:tc>
          <w:tcPr>
            <w:tcW w:w="1348" w:type="dxa"/>
            <w:tcBorders>
              <w:top w:val="nil"/>
              <w:left w:val="nil"/>
              <w:bottom w:val="single" w:color="auto" w:sz="4" w:space="0"/>
              <w:right w:val="single" w:color="auto" w:sz="4" w:space="0"/>
            </w:tcBorders>
            <w:noWrap w:val="0"/>
            <w:vAlign w:val="center"/>
          </w:tcPr>
          <w:p w14:paraId="44F2914E">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52002BCA">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6FE10659">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63D1BE73">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297E9A2F">
            <w:pPr>
              <w:jc w:val="center"/>
              <w:rPr>
                <w:rFonts w:ascii="宋体" w:hAnsi="宋体" w:cs="宋体"/>
                <w:kern w:val="0"/>
                <w:sz w:val="18"/>
                <w:szCs w:val="18"/>
                <w:highlight w:val="none"/>
              </w:rPr>
            </w:pPr>
          </w:p>
        </w:tc>
      </w:tr>
      <w:tr w14:paraId="57659E07">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66C08235">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53638FDA">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585A4AF2">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105E8648">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指标2：</w:t>
            </w:r>
          </w:p>
        </w:tc>
        <w:tc>
          <w:tcPr>
            <w:tcW w:w="1348" w:type="dxa"/>
            <w:tcBorders>
              <w:top w:val="nil"/>
              <w:left w:val="nil"/>
              <w:bottom w:val="single" w:color="auto" w:sz="4" w:space="0"/>
              <w:right w:val="single" w:color="auto" w:sz="4" w:space="0"/>
            </w:tcBorders>
            <w:noWrap w:val="0"/>
            <w:vAlign w:val="center"/>
          </w:tcPr>
          <w:p w14:paraId="5C1A1BD9">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0AF90A78">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2AA828F9">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58E5D7E3">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22F9E290">
            <w:pPr>
              <w:jc w:val="center"/>
              <w:rPr>
                <w:rFonts w:ascii="宋体" w:hAnsi="宋体" w:cs="宋体"/>
                <w:kern w:val="0"/>
                <w:sz w:val="18"/>
                <w:szCs w:val="18"/>
                <w:highlight w:val="none"/>
              </w:rPr>
            </w:pPr>
          </w:p>
        </w:tc>
      </w:tr>
      <w:tr w14:paraId="121CC126">
        <w:tblPrEx>
          <w:tblCellMar>
            <w:top w:w="0" w:type="dxa"/>
            <w:left w:w="108" w:type="dxa"/>
            <w:bottom w:w="0" w:type="dxa"/>
            <w:right w:w="108" w:type="dxa"/>
          </w:tblCellMar>
        </w:tblPrEx>
        <w:trPr>
          <w:trHeight w:val="271" w:hRule="exact"/>
          <w:jc w:val="center"/>
        </w:trPr>
        <w:tc>
          <w:tcPr>
            <w:tcW w:w="735" w:type="dxa"/>
            <w:vMerge w:val="continue"/>
            <w:tcBorders>
              <w:left w:val="single" w:color="auto" w:sz="4" w:space="0"/>
              <w:right w:val="single" w:color="auto" w:sz="4" w:space="0"/>
            </w:tcBorders>
            <w:noWrap w:val="0"/>
            <w:vAlign w:val="center"/>
          </w:tcPr>
          <w:p w14:paraId="416A984A">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619D8C53">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3E03C1E7">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77ADE098">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348" w:type="dxa"/>
            <w:tcBorders>
              <w:top w:val="nil"/>
              <w:left w:val="nil"/>
              <w:bottom w:val="single" w:color="auto" w:sz="4" w:space="0"/>
              <w:right w:val="single" w:color="auto" w:sz="4" w:space="0"/>
            </w:tcBorders>
            <w:noWrap w:val="0"/>
            <w:vAlign w:val="center"/>
          </w:tcPr>
          <w:p w14:paraId="6F885C37">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516F492B">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74A7E095">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0E94080E">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2B511677">
            <w:pPr>
              <w:jc w:val="center"/>
              <w:rPr>
                <w:rFonts w:ascii="宋体" w:hAnsi="宋体" w:cs="宋体"/>
                <w:kern w:val="0"/>
                <w:sz w:val="18"/>
                <w:szCs w:val="18"/>
                <w:highlight w:val="none"/>
              </w:rPr>
            </w:pPr>
          </w:p>
        </w:tc>
      </w:tr>
      <w:tr w14:paraId="5CC3C32B">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42B4D10D">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07AC4175">
            <w:pPr>
              <w:jc w:val="center"/>
              <w:rPr>
                <w:rFonts w:ascii="宋体" w:hAnsi="宋体" w:cs="宋体"/>
                <w:kern w:val="0"/>
                <w:sz w:val="18"/>
                <w:szCs w:val="18"/>
                <w:highlight w:val="none"/>
              </w:rPr>
            </w:pPr>
          </w:p>
        </w:tc>
        <w:tc>
          <w:tcPr>
            <w:tcW w:w="1355" w:type="dxa"/>
            <w:vMerge w:val="restart"/>
            <w:tcBorders>
              <w:top w:val="nil"/>
              <w:left w:val="single" w:color="auto" w:sz="4" w:space="0"/>
              <w:bottom w:val="single" w:color="auto" w:sz="4" w:space="0"/>
              <w:right w:val="single" w:color="auto" w:sz="4" w:space="0"/>
            </w:tcBorders>
            <w:noWrap w:val="0"/>
            <w:vAlign w:val="center"/>
          </w:tcPr>
          <w:p w14:paraId="71BEF36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44" w:type="dxa"/>
            <w:gridSpan w:val="3"/>
            <w:tcBorders>
              <w:top w:val="single" w:color="auto" w:sz="4" w:space="0"/>
              <w:left w:val="nil"/>
              <w:bottom w:val="single" w:color="auto" w:sz="4" w:space="0"/>
              <w:right w:val="single" w:color="auto" w:sz="4" w:space="0"/>
            </w:tcBorders>
            <w:noWrap w:val="0"/>
            <w:vAlign w:val="center"/>
          </w:tcPr>
          <w:p w14:paraId="6E567AF8">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w:t>
            </w:r>
          </w:p>
        </w:tc>
        <w:tc>
          <w:tcPr>
            <w:tcW w:w="1348" w:type="dxa"/>
            <w:tcBorders>
              <w:top w:val="nil"/>
              <w:left w:val="nil"/>
              <w:bottom w:val="single" w:color="auto" w:sz="4" w:space="0"/>
              <w:right w:val="single" w:color="auto" w:sz="4" w:space="0"/>
            </w:tcBorders>
            <w:noWrap w:val="0"/>
            <w:vAlign w:val="center"/>
          </w:tcPr>
          <w:p w14:paraId="3345AA20">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4CD17F0F">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34AC4988">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3B9D2559">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03696FD0">
            <w:pPr>
              <w:jc w:val="center"/>
              <w:rPr>
                <w:rFonts w:ascii="宋体" w:hAnsi="宋体" w:cs="宋体"/>
                <w:kern w:val="0"/>
                <w:sz w:val="18"/>
                <w:szCs w:val="18"/>
                <w:highlight w:val="none"/>
              </w:rPr>
            </w:pPr>
          </w:p>
        </w:tc>
      </w:tr>
      <w:tr w14:paraId="10A601DE">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01031070">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7F7A5396">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543BF4F0">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4984E1A7">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指标2：</w:t>
            </w:r>
          </w:p>
        </w:tc>
        <w:tc>
          <w:tcPr>
            <w:tcW w:w="1348" w:type="dxa"/>
            <w:tcBorders>
              <w:top w:val="nil"/>
              <w:left w:val="nil"/>
              <w:bottom w:val="single" w:color="auto" w:sz="4" w:space="0"/>
              <w:right w:val="single" w:color="auto" w:sz="4" w:space="0"/>
            </w:tcBorders>
            <w:noWrap w:val="0"/>
            <w:vAlign w:val="center"/>
          </w:tcPr>
          <w:p w14:paraId="29B01A2E">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081062DB">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2A007B38">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0CF873A3">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3447D14B">
            <w:pPr>
              <w:jc w:val="center"/>
              <w:rPr>
                <w:rFonts w:ascii="宋体" w:hAnsi="宋体" w:cs="宋体"/>
                <w:kern w:val="0"/>
                <w:sz w:val="18"/>
                <w:szCs w:val="18"/>
                <w:highlight w:val="none"/>
              </w:rPr>
            </w:pPr>
          </w:p>
        </w:tc>
      </w:tr>
      <w:tr w14:paraId="13AE799D">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1D13AE96">
            <w:pPr>
              <w:jc w:val="center"/>
              <w:rPr>
                <w:rFonts w:ascii="宋体" w:hAnsi="宋体" w:cs="宋体"/>
                <w:kern w:val="0"/>
                <w:sz w:val="18"/>
                <w:szCs w:val="18"/>
                <w:highlight w:val="none"/>
              </w:rPr>
            </w:pPr>
          </w:p>
        </w:tc>
        <w:tc>
          <w:tcPr>
            <w:tcW w:w="932" w:type="dxa"/>
            <w:vMerge w:val="continue"/>
            <w:tcBorders>
              <w:top w:val="nil"/>
              <w:left w:val="single" w:color="auto" w:sz="4" w:space="0"/>
              <w:bottom w:val="single" w:color="auto" w:sz="4" w:space="0"/>
              <w:right w:val="single" w:color="auto" w:sz="4" w:space="0"/>
            </w:tcBorders>
            <w:noWrap w:val="0"/>
            <w:vAlign w:val="center"/>
          </w:tcPr>
          <w:p w14:paraId="0F5B07A7">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7299AA28">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1E42827E">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348" w:type="dxa"/>
            <w:tcBorders>
              <w:top w:val="nil"/>
              <w:left w:val="nil"/>
              <w:bottom w:val="single" w:color="auto" w:sz="4" w:space="0"/>
              <w:right w:val="single" w:color="auto" w:sz="4" w:space="0"/>
            </w:tcBorders>
            <w:noWrap w:val="0"/>
            <w:vAlign w:val="center"/>
          </w:tcPr>
          <w:p w14:paraId="769430E7">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7E9646AD">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37AE59B3">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066874D7">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55273113">
            <w:pPr>
              <w:jc w:val="center"/>
              <w:rPr>
                <w:rFonts w:ascii="宋体" w:hAnsi="宋体" w:cs="宋体"/>
                <w:kern w:val="0"/>
                <w:sz w:val="18"/>
                <w:szCs w:val="18"/>
                <w:highlight w:val="none"/>
              </w:rPr>
            </w:pPr>
          </w:p>
        </w:tc>
      </w:tr>
      <w:tr w14:paraId="205415A9">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4F353E0B">
            <w:pPr>
              <w:jc w:val="center"/>
              <w:rPr>
                <w:rFonts w:ascii="宋体" w:hAnsi="宋体" w:cs="宋体"/>
                <w:kern w:val="0"/>
                <w:sz w:val="18"/>
                <w:szCs w:val="18"/>
                <w:highlight w:val="none"/>
              </w:rPr>
            </w:pPr>
          </w:p>
        </w:tc>
        <w:tc>
          <w:tcPr>
            <w:tcW w:w="932" w:type="dxa"/>
            <w:vMerge w:val="restart"/>
            <w:tcBorders>
              <w:top w:val="single" w:color="auto" w:sz="4" w:space="0"/>
              <w:left w:val="single" w:color="auto" w:sz="4" w:space="0"/>
              <w:right w:val="single" w:color="auto" w:sz="4" w:space="0"/>
            </w:tcBorders>
            <w:noWrap w:val="0"/>
            <w:vAlign w:val="center"/>
          </w:tcPr>
          <w:p w14:paraId="47CF8C75">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55" w:type="dxa"/>
            <w:vMerge w:val="restart"/>
            <w:tcBorders>
              <w:top w:val="single" w:color="auto" w:sz="4" w:space="0"/>
              <w:left w:val="single" w:color="auto" w:sz="4" w:space="0"/>
              <w:bottom w:val="single" w:color="auto" w:sz="4" w:space="0"/>
              <w:right w:val="single" w:color="auto" w:sz="4" w:space="0"/>
            </w:tcBorders>
            <w:noWrap w:val="0"/>
            <w:vAlign w:val="center"/>
          </w:tcPr>
          <w:p w14:paraId="19DDD8C8">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44" w:type="dxa"/>
            <w:gridSpan w:val="3"/>
            <w:tcBorders>
              <w:top w:val="single" w:color="auto" w:sz="4" w:space="0"/>
              <w:left w:val="nil"/>
              <w:bottom w:val="single" w:color="auto" w:sz="4" w:space="0"/>
              <w:right w:val="single" w:color="auto" w:sz="4" w:space="0"/>
            </w:tcBorders>
            <w:noWrap w:val="0"/>
            <w:vAlign w:val="center"/>
          </w:tcPr>
          <w:p w14:paraId="06795DAA">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指标1：党员满意度</w:t>
            </w:r>
          </w:p>
        </w:tc>
        <w:tc>
          <w:tcPr>
            <w:tcW w:w="1348" w:type="dxa"/>
            <w:tcBorders>
              <w:top w:val="single" w:color="auto" w:sz="4" w:space="0"/>
              <w:left w:val="nil"/>
              <w:bottom w:val="single" w:color="auto" w:sz="4" w:space="0"/>
              <w:right w:val="single" w:color="auto" w:sz="4" w:space="0"/>
            </w:tcBorders>
            <w:noWrap w:val="0"/>
            <w:vAlign w:val="center"/>
          </w:tcPr>
          <w:p w14:paraId="6C6E25D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90%</w:t>
            </w:r>
          </w:p>
        </w:tc>
        <w:tc>
          <w:tcPr>
            <w:tcW w:w="1459" w:type="dxa"/>
            <w:tcBorders>
              <w:top w:val="single" w:color="auto" w:sz="4" w:space="0"/>
              <w:left w:val="nil"/>
              <w:bottom w:val="single" w:color="auto" w:sz="4" w:space="0"/>
              <w:right w:val="single" w:color="auto" w:sz="4" w:space="0"/>
            </w:tcBorders>
            <w:noWrap w:val="0"/>
            <w:vAlign w:val="center"/>
          </w:tcPr>
          <w:p w14:paraId="4F9C8939">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90%</w:t>
            </w:r>
          </w:p>
        </w:tc>
        <w:tc>
          <w:tcPr>
            <w:tcW w:w="1291" w:type="dxa"/>
            <w:gridSpan w:val="2"/>
            <w:tcBorders>
              <w:top w:val="single" w:color="auto" w:sz="4" w:space="0"/>
              <w:left w:val="nil"/>
              <w:bottom w:val="single" w:color="auto" w:sz="4" w:space="0"/>
              <w:right w:val="single" w:color="auto" w:sz="4" w:space="0"/>
            </w:tcBorders>
            <w:noWrap w:val="0"/>
            <w:vAlign w:val="center"/>
          </w:tcPr>
          <w:p w14:paraId="151AF430">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10</w:t>
            </w:r>
          </w:p>
        </w:tc>
        <w:tc>
          <w:tcPr>
            <w:tcW w:w="1343" w:type="dxa"/>
            <w:gridSpan w:val="2"/>
            <w:tcBorders>
              <w:top w:val="single" w:color="auto" w:sz="4" w:space="0"/>
              <w:left w:val="nil"/>
              <w:bottom w:val="single" w:color="auto" w:sz="4" w:space="0"/>
              <w:right w:val="single" w:color="auto" w:sz="4" w:space="0"/>
            </w:tcBorders>
            <w:noWrap w:val="0"/>
            <w:vAlign w:val="center"/>
          </w:tcPr>
          <w:p w14:paraId="31B0873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10</w:t>
            </w:r>
          </w:p>
        </w:tc>
        <w:tc>
          <w:tcPr>
            <w:tcW w:w="1873" w:type="dxa"/>
            <w:gridSpan w:val="2"/>
            <w:tcBorders>
              <w:top w:val="single" w:color="auto" w:sz="4" w:space="0"/>
              <w:left w:val="nil"/>
              <w:bottom w:val="single" w:color="auto" w:sz="4" w:space="0"/>
              <w:right w:val="single" w:color="auto" w:sz="4" w:space="0"/>
            </w:tcBorders>
            <w:noWrap w:val="0"/>
            <w:vAlign w:val="center"/>
          </w:tcPr>
          <w:p w14:paraId="149FAF9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无偏差</w:t>
            </w:r>
          </w:p>
        </w:tc>
      </w:tr>
      <w:tr w14:paraId="37E01287">
        <w:tblPrEx>
          <w:tblCellMar>
            <w:top w:w="0" w:type="dxa"/>
            <w:left w:w="108" w:type="dxa"/>
            <w:bottom w:w="0" w:type="dxa"/>
            <w:right w:w="108" w:type="dxa"/>
          </w:tblCellMar>
        </w:tblPrEx>
        <w:trPr>
          <w:trHeight w:val="341" w:hRule="exact"/>
          <w:jc w:val="center"/>
        </w:trPr>
        <w:tc>
          <w:tcPr>
            <w:tcW w:w="735" w:type="dxa"/>
            <w:vMerge w:val="continue"/>
            <w:tcBorders>
              <w:left w:val="single" w:color="auto" w:sz="4" w:space="0"/>
              <w:right w:val="single" w:color="auto" w:sz="4" w:space="0"/>
            </w:tcBorders>
            <w:noWrap w:val="0"/>
            <w:vAlign w:val="center"/>
          </w:tcPr>
          <w:p w14:paraId="0480EB3D">
            <w:pPr>
              <w:jc w:val="center"/>
              <w:rPr>
                <w:rFonts w:ascii="宋体" w:hAnsi="宋体" w:cs="宋体"/>
                <w:kern w:val="0"/>
                <w:sz w:val="18"/>
                <w:szCs w:val="18"/>
                <w:highlight w:val="none"/>
              </w:rPr>
            </w:pPr>
          </w:p>
        </w:tc>
        <w:tc>
          <w:tcPr>
            <w:tcW w:w="932" w:type="dxa"/>
            <w:vMerge w:val="continue"/>
            <w:tcBorders>
              <w:left w:val="single" w:color="auto" w:sz="4" w:space="0"/>
              <w:right w:val="single" w:color="auto" w:sz="4" w:space="0"/>
            </w:tcBorders>
            <w:noWrap w:val="0"/>
            <w:vAlign w:val="center"/>
          </w:tcPr>
          <w:p w14:paraId="1AA0E6EF">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2ED2B4AF">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0D8C6BC7">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指标2：</w:t>
            </w:r>
          </w:p>
        </w:tc>
        <w:tc>
          <w:tcPr>
            <w:tcW w:w="1348" w:type="dxa"/>
            <w:tcBorders>
              <w:top w:val="nil"/>
              <w:left w:val="nil"/>
              <w:bottom w:val="single" w:color="auto" w:sz="4" w:space="0"/>
              <w:right w:val="single" w:color="auto" w:sz="4" w:space="0"/>
            </w:tcBorders>
            <w:noWrap w:val="0"/>
            <w:vAlign w:val="center"/>
          </w:tcPr>
          <w:p w14:paraId="2E9F12E3">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7ABCE8DC">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0B2D6E24">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1D123A81">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608B2B17">
            <w:pPr>
              <w:jc w:val="center"/>
              <w:rPr>
                <w:rFonts w:ascii="宋体" w:hAnsi="宋体" w:cs="宋体"/>
                <w:kern w:val="0"/>
                <w:sz w:val="18"/>
                <w:szCs w:val="18"/>
                <w:highlight w:val="none"/>
              </w:rPr>
            </w:pPr>
          </w:p>
        </w:tc>
      </w:tr>
      <w:tr w14:paraId="74E71B73">
        <w:tblPrEx>
          <w:tblCellMar>
            <w:top w:w="0" w:type="dxa"/>
            <w:left w:w="108" w:type="dxa"/>
            <w:bottom w:w="0" w:type="dxa"/>
            <w:right w:w="108" w:type="dxa"/>
          </w:tblCellMar>
        </w:tblPrEx>
        <w:trPr>
          <w:trHeight w:val="723" w:hRule="exact"/>
          <w:jc w:val="center"/>
        </w:trPr>
        <w:tc>
          <w:tcPr>
            <w:tcW w:w="735" w:type="dxa"/>
            <w:vMerge w:val="continue"/>
            <w:tcBorders>
              <w:left w:val="single" w:color="auto" w:sz="4" w:space="0"/>
              <w:bottom w:val="single" w:color="auto" w:sz="4" w:space="0"/>
              <w:right w:val="single" w:color="auto" w:sz="4" w:space="0"/>
            </w:tcBorders>
            <w:noWrap w:val="0"/>
            <w:vAlign w:val="center"/>
          </w:tcPr>
          <w:p w14:paraId="352221A2">
            <w:pPr>
              <w:jc w:val="center"/>
              <w:rPr>
                <w:rFonts w:ascii="宋体" w:hAnsi="宋体" w:cs="宋体"/>
                <w:kern w:val="0"/>
                <w:sz w:val="18"/>
                <w:szCs w:val="18"/>
                <w:highlight w:val="none"/>
              </w:rPr>
            </w:pPr>
          </w:p>
        </w:tc>
        <w:tc>
          <w:tcPr>
            <w:tcW w:w="932" w:type="dxa"/>
            <w:vMerge w:val="continue"/>
            <w:tcBorders>
              <w:left w:val="single" w:color="auto" w:sz="4" w:space="0"/>
              <w:bottom w:val="single" w:color="auto" w:sz="4" w:space="0"/>
              <w:right w:val="single" w:color="auto" w:sz="4" w:space="0"/>
            </w:tcBorders>
            <w:noWrap w:val="0"/>
            <w:vAlign w:val="center"/>
          </w:tcPr>
          <w:p w14:paraId="681B6425">
            <w:pPr>
              <w:jc w:val="center"/>
              <w:rPr>
                <w:rFonts w:ascii="宋体" w:hAnsi="宋体" w:cs="宋体"/>
                <w:kern w:val="0"/>
                <w:sz w:val="18"/>
                <w:szCs w:val="18"/>
                <w:highlight w:val="none"/>
              </w:rPr>
            </w:pPr>
          </w:p>
        </w:tc>
        <w:tc>
          <w:tcPr>
            <w:tcW w:w="1355" w:type="dxa"/>
            <w:vMerge w:val="continue"/>
            <w:tcBorders>
              <w:top w:val="nil"/>
              <w:left w:val="single" w:color="auto" w:sz="4" w:space="0"/>
              <w:bottom w:val="single" w:color="auto" w:sz="4" w:space="0"/>
              <w:right w:val="single" w:color="auto" w:sz="4" w:space="0"/>
            </w:tcBorders>
            <w:noWrap w:val="0"/>
            <w:vAlign w:val="center"/>
          </w:tcPr>
          <w:p w14:paraId="272CF5B7">
            <w:pPr>
              <w:jc w:val="center"/>
              <w:rPr>
                <w:rFonts w:ascii="宋体" w:hAnsi="宋体" w:cs="宋体"/>
                <w:kern w:val="0"/>
                <w:sz w:val="18"/>
                <w:szCs w:val="18"/>
                <w:highlight w:val="none"/>
              </w:rPr>
            </w:pPr>
          </w:p>
        </w:tc>
        <w:tc>
          <w:tcPr>
            <w:tcW w:w="2144" w:type="dxa"/>
            <w:gridSpan w:val="3"/>
            <w:tcBorders>
              <w:top w:val="single" w:color="auto" w:sz="4" w:space="0"/>
              <w:left w:val="nil"/>
              <w:bottom w:val="single" w:color="auto" w:sz="4" w:space="0"/>
              <w:right w:val="single" w:color="auto" w:sz="4" w:space="0"/>
            </w:tcBorders>
            <w:noWrap w:val="0"/>
            <w:vAlign w:val="center"/>
          </w:tcPr>
          <w:p w14:paraId="743360E6">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w:t>
            </w:r>
          </w:p>
        </w:tc>
        <w:tc>
          <w:tcPr>
            <w:tcW w:w="1348" w:type="dxa"/>
            <w:tcBorders>
              <w:top w:val="nil"/>
              <w:left w:val="nil"/>
              <w:bottom w:val="single" w:color="auto" w:sz="4" w:space="0"/>
              <w:right w:val="single" w:color="auto" w:sz="4" w:space="0"/>
            </w:tcBorders>
            <w:noWrap w:val="0"/>
            <w:vAlign w:val="center"/>
          </w:tcPr>
          <w:p w14:paraId="7A29A6F8">
            <w:pPr>
              <w:jc w:val="center"/>
              <w:rPr>
                <w:rFonts w:ascii="宋体" w:hAnsi="宋体" w:cs="宋体"/>
                <w:kern w:val="0"/>
                <w:sz w:val="18"/>
                <w:szCs w:val="18"/>
                <w:highlight w:val="none"/>
              </w:rPr>
            </w:pPr>
          </w:p>
        </w:tc>
        <w:tc>
          <w:tcPr>
            <w:tcW w:w="1459" w:type="dxa"/>
            <w:tcBorders>
              <w:top w:val="nil"/>
              <w:left w:val="nil"/>
              <w:bottom w:val="single" w:color="auto" w:sz="4" w:space="0"/>
              <w:right w:val="single" w:color="auto" w:sz="4" w:space="0"/>
            </w:tcBorders>
            <w:noWrap w:val="0"/>
            <w:vAlign w:val="center"/>
          </w:tcPr>
          <w:p w14:paraId="5706C73F">
            <w:pPr>
              <w:jc w:val="center"/>
              <w:rPr>
                <w:rFonts w:ascii="宋体" w:hAnsi="宋体" w:cs="宋体"/>
                <w:kern w:val="0"/>
                <w:sz w:val="18"/>
                <w:szCs w:val="18"/>
                <w:highlight w:val="none"/>
              </w:rPr>
            </w:pPr>
          </w:p>
        </w:tc>
        <w:tc>
          <w:tcPr>
            <w:tcW w:w="1291" w:type="dxa"/>
            <w:gridSpan w:val="2"/>
            <w:tcBorders>
              <w:top w:val="nil"/>
              <w:left w:val="nil"/>
              <w:bottom w:val="single" w:color="auto" w:sz="4" w:space="0"/>
              <w:right w:val="single" w:color="auto" w:sz="4" w:space="0"/>
            </w:tcBorders>
            <w:noWrap w:val="0"/>
            <w:vAlign w:val="center"/>
          </w:tcPr>
          <w:p w14:paraId="090233D8">
            <w:pPr>
              <w:jc w:val="center"/>
              <w:rPr>
                <w:highlight w:val="none"/>
              </w:rPr>
            </w:pPr>
          </w:p>
        </w:tc>
        <w:tc>
          <w:tcPr>
            <w:tcW w:w="1343" w:type="dxa"/>
            <w:gridSpan w:val="2"/>
            <w:tcBorders>
              <w:top w:val="nil"/>
              <w:left w:val="nil"/>
              <w:bottom w:val="single" w:color="auto" w:sz="4" w:space="0"/>
              <w:right w:val="single" w:color="auto" w:sz="4" w:space="0"/>
            </w:tcBorders>
            <w:noWrap w:val="0"/>
            <w:vAlign w:val="center"/>
          </w:tcPr>
          <w:p w14:paraId="344C6969">
            <w:pPr>
              <w:jc w:val="center"/>
              <w:rPr>
                <w:rFonts w:ascii="宋体" w:hAnsi="宋体" w:cs="宋体"/>
                <w:kern w:val="0"/>
                <w:sz w:val="18"/>
                <w:szCs w:val="18"/>
                <w:highlight w:val="none"/>
              </w:rPr>
            </w:pPr>
          </w:p>
        </w:tc>
        <w:tc>
          <w:tcPr>
            <w:tcW w:w="1873" w:type="dxa"/>
            <w:gridSpan w:val="2"/>
            <w:tcBorders>
              <w:top w:val="single" w:color="auto" w:sz="4" w:space="0"/>
              <w:left w:val="nil"/>
              <w:bottom w:val="single" w:color="auto" w:sz="4" w:space="0"/>
              <w:right w:val="single" w:color="auto" w:sz="4" w:space="0"/>
            </w:tcBorders>
            <w:noWrap w:val="0"/>
            <w:vAlign w:val="center"/>
          </w:tcPr>
          <w:p w14:paraId="74C5983C">
            <w:pPr>
              <w:jc w:val="center"/>
              <w:rPr>
                <w:rFonts w:ascii="宋体" w:hAnsi="宋体" w:cs="宋体"/>
                <w:kern w:val="0"/>
                <w:sz w:val="18"/>
                <w:szCs w:val="18"/>
                <w:highlight w:val="none"/>
              </w:rPr>
            </w:pPr>
          </w:p>
        </w:tc>
      </w:tr>
      <w:tr w14:paraId="6E97443B">
        <w:tblPrEx>
          <w:tblCellMar>
            <w:top w:w="0" w:type="dxa"/>
            <w:left w:w="108" w:type="dxa"/>
            <w:bottom w:w="0" w:type="dxa"/>
            <w:right w:w="108" w:type="dxa"/>
          </w:tblCellMar>
        </w:tblPrEx>
        <w:trPr>
          <w:trHeight w:val="375" w:hRule="exact"/>
          <w:jc w:val="center"/>
        </w:trPr>
        <w:tc>
          <w:tcPr>
            <w:tcW w:w="7973" w:type="dxa"/>
            <w:gridSpan w:val="8"/>
            <w:tcBorders>
              <w:top w:val="single" w:color="auto" w:sz="4" w:space="0"/>
              <w:left w:val="single" w:color="auto" w:sz="4" w:space="0"/>
              <w:bottom w:val="single" w:color="auto" w:sz="4" w:space="0"/>
              <w:right w:val="single" w:color="auto" w:sz="4" w:space="0"/>
            </w:tcBorders>
            <w:noWrap w:val="0"/>
            <w:vAlign w:val="center"/>
          </w:tcPr>
          <w:p w14:paraId="5F1808CF">
            <w:pPr>
              <w:keepNext w:val="0"/>
              <w:keepLines w:val="0"/>
              <w:widowControl/>
              <w:suppressLineNumbers w:val="0"/>
              <w:jc w:val="center"/>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总分</w:t>
            </w:r>
          </w:p>
        </w:tc>
        <w:tc>
          <w:tcPr>
            <w:tcW w:w="1291" w:type="dxa"/>
            <w:gridSpan w:val="2"/>
            <w:tcBorders>
              <w:top w:val="single" w:color="auto" w:sz="4" w:space="0"/>
              <w:left w:val="single" w:color="auto" w:sz="4" w:space="0"/>
              <w:bottom w:val="single" w:color="auto" w:sz="4" w:space="0"/>
              <w:right w:val="single" w:color="auto" w:sz="4" w:space="0"/>
            </w:tcBorders>
            <w:noWrap w:val="0"/>
            <w:vAlign w:val="center"/>
          </w:tcPr>
          <w:p w14:paraId="0686CFDE">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u w:val="none"/>
                <w:lang w:val="en-US" w:eastAsia="zh-CN" w:bidi="ar"/>
              </w:rPr>
              <w:t>100</w:t>
            </w:r>
          </w:p>
        </w:tc>
        <w:tc>
          <w:tcPr>
            <w:tcW w:w="1343" w:type="dxa"/>
            <w:gridSpan w:val="2"/>
            <w:tcBorders>
              <w:top w:val="nil"/>
              <w:left w:val="nil"/>
              <w:bottom w:val="single" w:color="auto" w:sz="4" w:space="0"/>
              <w:right w:val="single" w:color="auto" w:sz="4" w:space="0"/>
            </w:tcBorders>
            <w:noWrap w:val="0"/>
            <w:vAlign w:val="center"/>
          </w:tcPr>
          <w:p w14:paraId="0363731D">
            <w:pPr>
              <w:keepNext w:val="0"/>
              <w:keepLines w:val="0"/>
              <w:widowControl/>
              <w:suppressLineNumbers w:val="0"/>
              <w:jc w:val="center"/>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u w:val="none"/>
                <w:lang w:val="en-US" w:eastAsia="zh-CN" w:bidi="ar"/>
              </w:rPr>
              <w:t>99.855</w:t>
            </w:r>
          </w:p>
        </w:tc>
        <w:tc>
          <w:tcPr>
            <w:tcW w:w="1873" w:type="dxa"/>
            <w:gridSpan w:val="2"/>
            <w:tcBorders>
              <w:top w:val="single" w:color="auto" w:sz="4" w:space="0"/>
              <w:left w:val="nil"/>
              <w:bottom w:val="single" w:color="auto" w:sz="4" w:space="0"/>
              <w:right w:val="single" w:color="auto" w:sz="4" w:space="0"/>
            </w:tcBorders>
            <w:noWrap w:val="0"/>
            <w:vAlign w:val="center"/>
          </w:tcPr>
          <w:p w14:paraId="236DD671">
            <w:pPr>
              <w:rPr>
                <w:rFonts w:ascii="宋体" w:hAnsi="宋体" w:cs="宋体"/>
                <w:kern w:val="0"/>
                <w:sz w:val="18"/>
                <w:szCs w:val="18"/>
                <w:highlight w:val="none"/>
              </w:rPr>
            </w:pPr>
          </w:p>
        </w:tc>
      </w:tr>
    </w:tbl>
    <w:p w14:paraId="27417027">
      <w:pPr>
        <w:spacing w:line="480" w:lineRule="exact"/>
        <w:rPr>
          <w:rFonts w:hint="eastAsia" w:ascii="仿宋_GB2312" w:hAnsi="宋体" w:eastAsia="仿宋_GB2312" w:cs="宋体"/>
          <w:color w:val="000000"/>
          <w:kern w:val="0"/>
          <w:sz w:val="24"/>
          <w:highlight w:val="none"/>
        </w:rPr>
      </w:pPr>
    </w:p>
    <w:p w14:paraId="741364E9">
      <w:pPr>
        <w:spacing w:line="480" w:lineRule="exact"/>
        <w:rPr>
          <w:rFonts w:hint="eastAsia" w:ascii="仿宋_GB2312" w:hAnsi="宋体" w:eastAsia="仿宋_GB2312" w:cs="宋体"/>
          <w:color w:val="000000"/>
          <w:kern w:val="0"/>
          <w:sz w:val="24"/>
          <w:highlight w:val="none"/>
        </w:rPr>
      </w:pPr>
    </w:p>
    <w:tbl>
      <w:tblPr>
        <w:tblStyle w:val="10"/>
        <w:tblpPr w:leftFromText="180" w:rightFromText="180" w:vertAnchor="text" w:horzAnchor="page" w:tblpX="2051" w:tblpY="208"/>
        <w:tblOverlap w:val="never"/>
        <w:tblW w:w="119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703"/>
        <w:gridCol w:w="1575"/>
        <w:gridCol w:w="691"/>
        <w:gridCol w:w="1080"/>
        <w:gridCol w:w="330"/>
        <w:gridCol w:w="1269"/>
        <w:gridCol w:w="1425"/>
        <w:gridCol w:w="623"/>
        <w:gridCol w:w="460"/>
        <w:gridCol w:w="646"/>
        <w:gridCol w:w="599"/>
        <w:gridCol w:w="784"/>
        <w:gridCol w:w="888"/>
      </w:tblGrid>
      <w:tr w14:paraId="39430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928" w:type="dxa"/>
            <w:gridSpan w:val="14"/>
            <w:tcBorders>
              <w:top w:val="nil"/>
              <w:left w:val="nil"/>
              <w:bottom w:val="nil"/>
              <w:right w:val="nil"/>
            </w:tcBorders>
            <w:shd w:val="clear" w:color="auto" w:fill="auto"/>
            <w:vAlign w:val="center"/>
          </w:tcPr>
          <w:p w14:paraId="66F8F64C">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17D1A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928" w:type="dxa"/>
            <w:gridSpan w:val="14"/>
            <w:tcBorders>
              <w:top w:val="nil"/>
              <w:left w:val="nil"/>
              <w:bottom w:val="nil"/>
              <w:right w:val="nil"/>
            </w:tcBorders>
            <w:shd w:val="clear" w:color="auto" w:fill="auto"/>
            <w:vAlign w:val="top"/>
          </w:tcPr>
          <w:p w14:paraId="761BE4E8">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614F7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1866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03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A9FE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法律咨询服务</w:t>
            </w:r>
          </w:p>
        </w:tc>
      </w:tr>
      <w:tr w14:paraId="3342B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1AC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9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A51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北京新机场建设大兴区筹备办公室</w:t>
            </w:r>
          </w:p>
        </w:tc>
        <w:tc>
          <w:tcPr>
            <w:tcW w:w="20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BD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37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C041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北京新机场建设大兴区筹备办公室（本级）</w:t>
            </w:r>
          </w:p>
        </w:tc>
      </w:tr>
      <w:tr w14:paraId="67D90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A76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2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5A2BBB">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1FA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5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F8A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0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32B4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12C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9BB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8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B0E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7086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D17CC">
            <w:pPr>
              <w:jc w:val="center"/>
              <w:rPr>
                <w:rFonts w:hint="eastAsia" w:ascii="宋体" w:hAnsi="宋体" w:eastAsia="宋体" w:cs="宋体"/>
                <w:i w:val="0"/>
                <w:iCs w:val="0"/>
                <w:color w:val="000000"/>
                <w:sz w:val="18"/>
                <w:szCs w:val="18"/>
                <w:u w:val="none"/>
              </w:rPr>
            </w:pPr>
          </w:p>
        </w:tc>
        <w:tc>
          <w:tcPr>
            <w:tcW w:w="22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7F136">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05CA2">
            <w:pPr>
              <w:jc w:val="center"/>
              <w:rPr>
                <w:rFonts w:hint="eastAsia" w:ascii="宋体" w:hAnsi="宋体" w:eastAsia="宋体" w:cs="宋体"/>
                <w:i w:val="0"/>
                <w:iCs w:val="0"/>
                <w:color w:val="000000"/>
                <w:sz w:val="18"/>
                <w:szCs w:val="18"/>
                <w:u w:val="none"/>
              </w:rPr>
            </w:pPr>
          </w:p>
        </w:tc>
        <w:tc>
          <w:tcPr>
            <w:tcW w:w="15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64633">
            <w:pPr>
              <w:jc w:val="center"/>
              <w:rPr>
                <w:rFonts w:hint="eastAsia" w:ascii="宋体" w:hAnsi="宋体" w:eastAsia="宋体" w:cs="宋体"/>
                <w:i w:val="0"/>
                <w:iCs w:val="0"/>
                <w:color w:val="000000"/>
                <w:sz w:val="18"/>
                <w:szCs w:val="18"/>
                <w:u w:val="none"/>
              </w:rPr>
            </w:pPr>
          </w:p>
        </w:tc>
        <w:tc>
          <w:tcPr>
            <w:tcW w:w="20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88856">
            <w:pPr>
              <w:jc w:val="center"/>
              <w:rPr>
                <w:rFonts w:hint="eastAsia" w:ascii="宋体" w:hAnsi="宋体" w:eastAsia="宋体" w:cs="宋体"/>
                <w:i w:val="0"/>
                <w:iCs w:val="0"/>
                <w:color w:val="000000"/>
                <w:sz w:val="18"/>
                <w:szCs w:val="18"/>
                <w:u w:val="none"/>
              </w:rPr>
            </w:pPr>
          </w:p>
        </w:tc>
        <w:tc>
          <w:tcPr>
            <w:tcW w:w="11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E29BC">
            <w:pPr>
              <w:jc w:val="center"/>
              <w:rPr>
                <w:rFonts w:hint="eastAsia" w:ascii="宋体" w:hAnsi="宋体" w:eastAsia="宋体" w:cs="宋体"/>
                <w:i w:val="0"/>
                <w:iCs w:val="0"/>
                <w:color w:val="000000"/>
                <w:sz w:val="18"/>
                <w:szCs w:val="18"/>
                <w:u w:val="none"/>
              </w:rPr>
            </w:pPr>
          </w:p>
        </w:tc>
        <w:tc>
          <w:tcPr>
            <w:tcW w:w="13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C40A6">
            <w:pPr>
              <w:jc w:val="center"/>
              <w:rPr>
                <w:rFonts w:hint="eastAsia" w:ascii="宋体" w:hAnsi="宋体" w:eastAsia="宋体" w:cs="宋体"/>
                <w:i w:val="0"/>
                <w:iCs w:val="0"/>
                <w:color w:val="000000"/>
                <w:sz w:val="18"/>
                <w:szCs w:val="18"/>
                <w:u w:val="none"/>
              </w:rPr>
            </w:pPr>
          </w:p>
        </w:tc>
        <w:tc>
          <w:tcPr>
            <w:tcW w:w="8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9B3EA">
            <w:pPr>
              <w:jc w:val="center"/>
              <w:rPr>
                <w:rFonts w:hint="eastAsia" w:ascii="宋体" w:hAnsi="宋体" w:eastAsia="宋体" w:cs="宋体"/>
                <w:i w:val="0"/>
                <w:iCs w:val="0"/>
                <w:color w:val="000000"/>
                <w:sz w:val="18"/>
                <w:szCs w:val="18"/>
                <w:u w:val="none"/>
              </w:rPr>
            </w:pPr>
          </w:p>
        </w:tc>
      </w:tr>
      <w:tr w14:paraId="2F498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592BA">
            <w:pPr>
              <w:jc w:val="center"/>
              <w:rPr>
                <w:rFonts w:hint="eastAsia" w:ascii="宋体" w:hAnsi="宋体" w:eastAsia="宋体" w:cs="宋体"/>
                <w:i w:val="0"/>
                <w:iCs w:val="0"/>
                <w:color w:val="000000"/>
                <w:sz w:val="18"/>
                <w:szCs w:val="18"/>
                <w:u w:val="none"/>
              </w:rPr>
            </w:pP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C3A163">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4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4C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0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696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1E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4E6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40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7B49F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DB869">
            <w:pPr>
              <w:jc w:val="center"/>
              <w:rPr>
                <w:rFonts w:hint="eastAsia" w:ascii="宋体" w:hAnsi="宋体" w:eastAsia="宋体" w:cs="宋体"/>
                <w:i w:val="0"/>
                <w:iCs w:val="0"/>
                <w:color w:val="000000"/>
                <w:sz w:val="18"/>
                <w:szCs w:val="18"/>
                <w:u w:val="none"/>
              </w:rPr>
            </w:pP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58A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10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0A94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0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1FFB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2A3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919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C49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FEC8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77DD0E">
            <w:pPr>
              <w:jc w:val="center"/>
              <w:rPr>
                <w:rFonts w:hint="eastAsia" w:ascii="宋体" w:hAnsi="宋体" w:eastAsia="宋体" w:cs="宋体"/>
                <w:i w:val="0"/>
                <w:iCs w:val="0"/>
                <w:color w:val="000000"/>
                <w:sz w:val="18"/>
                <w:szCs w:val="18"/>
                <w:u w:val="none"/>
              </w:rPr>
            </w:pP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CE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87306">
            <w:pPr>
              <w:jc w:val="center"/>
              <w:rPr>
                <w:rFonts w:hint="eastAsia" w:ascii="宋体" w:hAnsi="宋体" w:eastAsia="宋体" w:cs="宋体"/>
                <w:i w:val="0"/>
                <w:iCs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86E522">
            <w:pPr>
              <w:jc w:val="center"/>
              <w:rPr>
                <w:rFonts w:hint="eastAsia" w:ascii="宋体" w:hAnsi="宋体" w:eastAsia="宋体" w:cs="宋体"/>
                <w:i w:val="0"/>
                <w:iCs w:val="0"/>
                <w:color w:val="000000"/>
                <w:sz w:val="18"/>
                <w:szCs w:val="18"/>
                <w:u w:val="none"/>
              </w:rPr>
            </w:pPr>
          </w:p>
        </w:tc>
        <w:tc>
          <w:tcPr>
            <w:tcW w:w="20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AA2665">
            <w:pPr>
              <w:jc w:val="center"/>
              <w:rPr>
                <w:rFonts w:hint="eastAsia" w:ascii="宋体" w:hAnsi="宋体" w:eastAsia="宋体" w:cs="宋体"/>
                <w:i w:val="0"/>
                <w:iCs w:val="0"/>
                <w:color w:val="000000"/>
                <w:sz w:val="18"/>
                <w:szCs w:val="18"/>
                <w:u w:val="none"/>
              </w:rPr>
            </w:pP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DF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B5E83">
            <w:pPr>
              <w:jc w:val="center"/>
              <w:rPr>
                <w:rFonts w:hint="eastAsia" w:ascii="宋体" w:hAnsi="宋体" w:eastAsia="宋体" w:cs="宋体"/>
                <w:i w:val="0"/>
                <w:iCs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CC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C25E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09D29">
            <w:pPr>
              <w:jc w:val="center"/>
              <w:rPr>
                <w:rFonts w:hint="eastAsia" w:ascii="宋体" w:hAnsi="宋体" w:eastAsia="宋体" w:cs="宋体"/>
                <w:i w:val="0"/>
                <w:iCs w:val="0"/>
                <w:color w:val="000000"/>
                <w:sz w:val="18"/>
                <w:szCs w:val="18"/>
                <w:u w:val="none"/>
              </w:rPr>
            </w:pP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9BD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71F20">
            <w:pPr>
              <w:jc w:val="center"/>
              <w:rPr>
                <w:rFonts w:hint="eastAsia" w:ascii="宋体" w:hAnsi="宋体" w:eastAsia="宋体" w:cs="宋体"/>
                <w:i w:val="0"/>
                <w:iCs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4BDA96">
            <w:pPr>
              <w:jc w:val="center"/>
              <w:rPr>
                <w:rFonts w:hint="eastAsia" w:ascii="宋体" w:hAnsi="宋体" w:eastAsia="宋体" w:cs="宋体"/>
                <w:i w:val="0"/>
                <w:iCs w:val="0"/>
                <w:color w:val="000000"/>
                <w:sz w:val="18"/>
                <w:szCs w:val="18"/>
                <w:u w:val="none"/>
              </w:rPr>
            </w:pPr>
          </w:p>
        </w:tc>
        <w:tc>
          <w:tcPr>
            <w:tcW w:w="20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66600A">
            <w:pPr>
              <w:jc w:val="center"/>
              <w:rPr>
                <w:rFonts w:hint="eastAsia" w:ascii="宋体" w:hAnsi="宋体" w:eastAsia="宋体" w:cs="宋体"/>
                <w:i w:val="0"/>
                <w:iCs w:val="0"/>
                <w:color w:val="000000"/>
                <w:sz w:val="18"/>
                <w:szCs w:val="18"/>
                <w:u w:val="none"/>
              </w:rPr>
            </w:pP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21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EDFF4B">
            <w:pPr>
              <w:jc w:val="center"/>
              <w:rPr>
                <w:rFonts w:hint="eastAsia" w:ascii="宋体" w:hAnsi="宋体" w:eastAsia="宋体" w:cs="宋体"/>
                <w:i w:val="0"/>
                <w:iCs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5D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8228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C2086">
            <w:pPr>
              <w:jc w:val="center"/>
              <w:rPr>
                <w:rFonts w:hint="eastAsia" w:ascii="宋体" w:hAnsi="宋体" w:eastAsia="宋体" w:cs="宋体"/>
                <w:i w:val="0"/>
                <w:iCs w:val="0"/>
                <w:color w:val="000000"/>
                <w:sz w:val="18"/>
                <w:szCs w:val="18"/>
                <w:u w:val="none"/>
              </w:rPr>
            </w:pP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20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D44F8">
            <w:pPr>
              <w:jc w:val="center"/>
              <w:rPr>
                <w:rFonts w:hint="eastAsia" w:ascii="宋体" w:hAnsi="宋体" w:eastAsia="宋体" w:cs="宋体"/>
                <w:i w:val="0"/>
                <w:iCs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6BBC87">
            <w:pPr>
              <w:jc w:val="center"/>
              <w:rPr>
                <w:rFonts w:hint="eastAsia" w:ascii="宋体" w:hAnsi="宋体" w:eastAsia="宋体" w:cs="宋体"/>
                <w:i w:val="0"/>
                <w:iCs w:val="0"/>
                <w:color w:val="000000"/>
                <w:sz w:val="18"/>
                <w:szCs w:val="18"/>
                <w:u w:val="none"/>
              </w:rPr>
            </w:pPr>
          </w:p>
        </w:tc>
        <w:tc>
          <w:tcPr>
            <w:tcW w:w="20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58818B">
            <w:pPr>
              <w:jc w:val="center"/>
              <w:rPr>
                <w:rFonts w:hint="eastAsia" w:ascii="宋体" w:hAnsi="宋体" w:eastAsia="宋体" w:cs="宋体"/>
                <w:i w:val="0"/>
                <w:iCs w:val="0"/>
                <w:color w:val="000000"/>
                <w:sz w:val="18"/>
                <w:szCs w:val="18"/>
                <w:u w:val="none"/>
              </w:rPr>
            </w:pP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2A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475C6">
            <w:pPr>
              <w:jc w:val="center"/>
              <w:rPr>
                <w:rFonts w:hint="eastAsia" w:ascii="宋体" w:hAnsi="宋体" w:eastAsia="宋体" w:cs="宋体"/>
                <w:i w:val="0"/>
                <w:iCs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B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00BD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0A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6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B082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4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AD91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1EB9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FA769">
            <w:pPr>
              <w:jc w:val="center"/>
              <w:rPr>
                <w:rFonts w:hint="eastAsia" w:ascii="宋体" w:hAnsi="宋体" w:eastAsia="宋体" w:cs="宋体"/>
                <w:i w:val="0"/>
                <w:iCs w:val="0"/>
                <w:color w:val="000000"/>
                <w:sz w:val="18"/>
                <w:szCs w:val="18"/>
                <w:u w:val="none"/>
              </w:rPr>
            </w:pPr>
          </w:p>
        </w:tc>
        <w:tc>
          <w:tcPr>
            <w:tcW w:w="56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C585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通过提供合同审查、出具合同法律审查意见书，提出合理化法律建议等法律咨询服务，达到促进本单位工作的法律化、制度化。</w:t>
            </w:r>
          </w:p>
        </w:tc>
        <w:tc>
          <w:tcPr>
            <w:tcW w:w="54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F732F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为机场办审核、修改各类合同、协议等，计26份。内容包括采购合同、技术服务合同、委托管理协议等，对各类合同进行修改并提出法律意见、建议；解答日常法律咨询并提供法律支持37次；开展普法宣传、培训工作2次。包括民法典普法公开课培训、宪法宣传周宣讲。达到了促进单位工作法律话、制度化的目标。</w:t>
            </w:r>
          </w:p>
        </w:tc>
      </w:tr>
      <w:tr w14:paraId="58D42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486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16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EB1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4AAE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AB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20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FD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819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E5E6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656A3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15E66">
            <w:pPr>
              <w:jc w:val="center"/>
              <w:rPr>
                <w:rFonts w:hint="eastAsia" w:ascii="宋体" w:hAnsi="宋体" w:eastAsia="宋体" w:cs="宋体"/>
                <w:i w:val="0"/>
                <w:iCs w:val="0"/>
                <w:color w:val="000000"/>
                <w:sz w:val="18"/>
                <w:szCs w:val="18"/>
                <w:u w:val="none"/>
              </w:rPr>
            </w:pP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771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670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C38D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指标1：服务次数</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6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50次/年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985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65次/年</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771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9FA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3F0C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74C5D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BCF49">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8C551">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87E6E">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8A40B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BB903">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27B6B">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621453">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632636">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A04F44">
            <w:pPr>
              <w:jc w:val="center"/>
              <w:rPr>
                <w:rFonts w:hint="eastAsia" w:ascii="宋体" w:hAnsi="宋体" w:eastAsia="宋体" w:cs="宋体"/>
                <w:i w:val="0"/>
                <w:iCs w:val="0"/>
                <w:color w:val="000000"/>
                <w:sz w:val="18"/>
                <w:szCs w:val="18"/>
                <w:u w:val="none"/>
              </w:rPr>
            </w:pPr>
          </w:p>
        </w:tc>
      </w:tr>
      <w:tr w14:paraId="100B6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5AFEC">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53098">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9859E">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89DF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19AF">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CED4">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436ECB">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7BE7D">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CFF100">
            <w:pPr>
              <w:jc w:val="center"/>
              <w:rPr>
                <w:rFonts w:hint="eastAsia" w:ascii="宋体" w:hAnsi="宋体" w:eastAsia="宋体" w:cs="宋体"/>
                <w:i w:val="0"/>
                <w:iCs w:val="0"/>
                <w:color w:val="000000"/>
                <w:sz w:val="18"/>
                <w:szCs w:val="18"/>
                <w:u w:val="none"/>
              </w:rPr>
            </w:pPr>
          </w:p>
        </w:tc>
      </w:tr>
      <w:tr w14:paraId="44F82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2CF69">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36EB8">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802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D9E2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指标1：合同审查合格率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CA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49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379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F8C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97A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60F0D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70A41">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D6251">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D3C9A">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7BDB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指标2：合同审查通过件数</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60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26份</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8B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26份</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71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B4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70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43F39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96EA8">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E83FC">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9293D">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7311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6E55E">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40EE1">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9B2EA">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7179F">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2DBE72">
            <w:pPr>
              <w:jc w:val="center"/>
              <w:rPr>
                <w:rFonts w:hint="eastAsia" w:ascii="宋体" w:hAnsi="宋体" w:eastAsia="宋体" w:cs="宋体"/>
                <w:i w:val="0"/>
                <w:iCs w:val="0"/>
                <w:color w:val="000000"/>
                <w:sz w:val="18"/>
                <w:szCs w:val="18"/>
                <w:u w:val="none"/>
              </w:rPr>
            </w:pPr>
          </w:p>
        </w:tc>
      </w:tr>
      <w:tr w14:paraId="3CC28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E7955">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777A5">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FBBB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BAE2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指标1：每件审查、咨询所用时间</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BB8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5天</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65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2天</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F88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0A96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7C1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54C5C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2F3E4">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DA129">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579C08">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5383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5ACFB">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DCE32">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CD1BA8">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1A67C1">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DED330">
            <w:pPr>
              <w:jc w:val="center"/>
              <w:rPr>
                <w:rFonts w:hint="eastAsia" w:ascii="宋体" w:hAnsi="宋体" w:eastAsia="宋体" w:cs="宋体"/>
                <w:i w:val="0"/>
                <w:iCs w:val="0"/>
                <w:color w:val="000000"/>
                <w:sz w:val="18"/>
                <w:szCs w:val="18"/>
                <w:u w:val="none"/>
              </w:rPr>
            </w:pPr>
          </w:p>
        </w:tc>
      </w:tr>
      <w:tr w14:paraId="74678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A81D8">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5B930">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EEA4F">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A343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9EEE">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016ED">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293CE6">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1EDB5">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2E5502">
            <w:pPr>
              <w:jc w:val="center"/>
              <w:rPr>
                <w:rFonts w:hint="eastAsia" w:ascii="宋体" w:hAnsi="宋体" w:eastAsia="宋体" w:cs="宋体"/>
                <w:i w:val="0"/>
                <w:iCs w:val="0"/>
                <w:color w:val="000000"/>
                <w:sz w:val="18"/>
                <w:szCs w:val="18"/>
                <w:u w:val="none"/>
              </w:rPr>
            </w:pPr>
          </w:p>
        </w:tc>
      </w:tr>
      <w:tr w14:paraId="4CADC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DA709">
            <w:pPr>
              <w:jc w:val="center"/>
              <w:rPr>
                <w:rFonts w:hint="eastAsia" w:ascii="宋体" w:hAnsi="宋体" w:eastAsia="宋体" w:cs="宋体"/>
                <w:i w:val="0"/>
                <w:iCs w:val="0"/>
                <w:color w:val="000000"/>
                <w:sz w:val="18"/>
                <w:szCs w:val="18"/>
                <w:u w:val="none"/>
              </w:rPr>
            </w:pP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20E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0F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C382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2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D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6万元</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05F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4AB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AA2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73CA2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CA416D">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A4465">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4E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AE90B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4E6A4">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781A8">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924FA8">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BEA2C8">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8C657">
            <w:pPr>
              <w:jc w:val="center"/>
              <w:rPr>
                <w:rFonts w:hint="eastAsia" w:ascii="宋体" w:hAnsi="宋体" w:eastAsia="宋体" w:cs="宋体"/>
                <w:i w:val="0"/>
                <w:iCs w:val="0"/>
                <w:color w:val="000000"/>
                <w:sz w:val="18"/>
                <w:szCs w:val="18"/>
                <w:u w:val="none"/>
              </w:rPr>
            </w:pPr>
          </w:p>
        </w:tc>
      </w:tr>
      <w:tr w14:paraId="15DB6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52640">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1538CB">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B44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6A31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1674D">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1BC5">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6496AB">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97E5A3">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BEE5D">
            <w:pPr>
              <w:jc w:val="center"/>
              <w:rPr>
                <w:rFonts w:hint="eastAsia" w:ascii="宋体" w:hAnsi="宋体" w:eastAsia="宋体" w:cs="宋体"/>
                <w:i w:val="0"/>
                <w:iCs w:val="0"/>
                <w:color w:val="000000"/>
                <w:sz w:val="18"/>
                <w:szCs w:val="18"/>
                <w:u w:val="none"/>
              </w:rPr>
            </w:pPr>
          </w:p>
        </w:tc>
      </w:tr>
      <w:tr w14:paraId="76C95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36B0C">
            <w:pPr>
              <w:jc w:val="center"/>
              <w:rPr>
                <w:rFonts w:hint="eastAsia" w:ascii="宋体" w:hAnsi="宋体" w:eastAsia="宋体" w:cs="宋体"/>
                <w:i w:val="0"/>
                <w:iCs w:val="0"/>
                <w:color w:val="000000"/>
                <w:sz w:val="18"/>
                <w:szCs w:val="18"/>
                <w:u w:val="none"/>
              </w:rPr>
            </w:pP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0F8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849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5F9EE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9B100">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9BBD1">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B7D58">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1E8B5C">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AC211">
            <w:pPr>
              <w:jc w:val="center"/>
              <w:rPr>
                <w:rFonts w:hint="eastAsia" w:ascii="宋体" w:hAnsi="宋体" w:eastAsia="宋体" w:cs="宋体"/>
                <w:i w:val="0"/>
                <w:iCs w:val="0"/>
                <w:color w:val="000000"/>
                <w:sz w:val="18"/>
                <w:szCs w:val="18"/>
                <w:u w:val="none"/>
              </w:rPr>
            </w:pPr>
          </w:p>
        </w:tc>
      </w:tr>
      <w:tr w14:paraId="5EC01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C06A44">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D3235">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52CE2">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2045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75D4C">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B22C5">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25E46">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003D2">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2906FE">
            <w:pPr>
              <w:jc w:val="center"/>
              <w:rPr>
                <w:rFonts w:hint="eastAsia" w:ascii="宋体" w:hAnsi="宋体" w:eastAsia="宋体" w:cs="宋体"/>
                <w:i w:val="0"/>
                <w:iCs w:val="0"/>
                <w:color w:val="000000"/>
                <w:sz w:val="18"/>
                <w:szCs w:val="18"/>
                <w:u w:val="none"/>
              </w:rPr>
            </w:pPr>
          </w:p>
        </w:tc>
      </w:tr>
      <w:tr w14:paraId="6C575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DA56A">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0CCD9">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8F8B6">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7328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B377F">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761FE">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EBA6C">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DC7AF5">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C5397">
            <w:pPr>
              <w:jc w:val="center"/>
              <w:rPr>
                <w:rFonts w:hint="eastAsia" w:ascii="宋体" w:hAnsi="宋体" w:eastAsia="宋体" w:cs="宋体"/>
                <w:i w:val="0"/>
                <w:iCs w:val="0"/>
                <w:color w:val="000000"/>
                <w:sz w:val="18"/>
                <w:szCs w:val="18"/>
                <w:u w:val="none"/>
              </w:rPr>
            </w:pPr>
          </w:p>
        </w:tc>
      </w:tr>
      <w:tr w14:paraId="1EB86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D570B">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CC16C">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CD28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E51B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指标1：单位法治化水平提升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4E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D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AE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C1D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6BC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439CD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7F11B">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D680E">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3EF2D">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43F5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082E6">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C263">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B387B7">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46F749">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3793C">
            <w:pPr>
              <w:jc w:val="center"/>
              <w:rPr>
                <w:rFonts w:hint="eastAsia" w:ascii="宋体" w:hAnsi="宋体" w:eastAsia="宋体" w:cs="宋体"/>
                <w:i w:val="0"/>
                <w:iCs w:val="0"/>
                <w:color w:val="000000"/>
                <w:sz w:val="18"/>
                <w:szCs w:val="18"/>
                <w:u w:val="none"/>
              </w:rPr>
            </w:pPr>
          </w:p>
        </w:tc>
      </w:tr>
      <w:tr w14:paraId="28FB3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0D287">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59239">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71E6F">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8AEB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33FE9">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D0892">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A0DEE">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78F11">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6B014A">
            <w:pPr>
              <w:jc w:val="center"/>
              <w:rPr>
                <w:rFonts w:hint="eastAsia" w:ascii="宋体" w:hAnsi="宋体" w:eastAsia="宋体" w:cs="宋体"/>
                <w:i w:val="0"/>
                <w:iCs w:val="0"/>
                <w:color w:val="000000"/>
                <w:sz w:val="18"/>
                <w:szCs w:val="18"/>
                <w:u w:val="none"/>
              </w:rPr>
            </w:pPr>
          </w:p>
        </w:tc>
      </w:tr>
      <w:tr w14:paraId="38E36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CF441F">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34BD6">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BCB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D5ED0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3B9A0">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415AB">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488AC8">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186A4">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7A53A1">
            <w:pPr>
              <w:jc w:val="center"/>
              <w:rPr>
                <w:rFonts w:hint="eastAsia" w:ascii="宋体" w:hAnsi="宋体" w:eastAsia="宋体" w:cs="宋体"/>
                <w:i w:val="0"/>
                <w:iCs w:val="0"/>
                <w:color w:val="000000"/>
                <w:sz w:val="18"/>
                <w:szCs w:val="18"/>
                <w:u w:val="none"/>
              </w:rPr>
            </w:pPr>
          </w:p>
        </w:tc>
      </w:tr>
      <w:tr w14:paraId="2CCD5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82F55">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AE564">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59CE1F">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5745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39116">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4172">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CB788">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2C0D39">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812184">
            <w:pPr>
              <w:jc w:val="center"/>
              <w:rPr>
                <w:rFonts w:hint="eastAsia" w:ascii="宋体" w:hAnsi="宋体" w:eastAsia="宋体" w:cs="宋体"/>
                <w:i w:val="0"/>
                <w:iCs w:val="0"/>
                <w:color w:val="000000"/>
                <w:sz w:val="18"/>
                <w:szCs w:val="18"/>
                <w:u w:val="none"/>
              </w:rPr>
            </w:pPr>
          </w:p>
        </w:tc>
      </w:tr>
      <w:tr w14:paraId="7D814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B8739">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E29FB">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7F40C">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7C7B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48C5">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52F91">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3559A2">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3A309">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8EC41F">
            <w:pPr>
              <w:jc w:val="center"/>
              <w:rPr>
                <w:rFonts w:hint="eastAsia" w:ascii="宋体" w:hAnsi="宋体" w:eastAsia="宋体" w:cs="宋体"/>
                <w:i w:val="0"/>
                <w:iCs w:val="0"/>
                <w:color w:val="000000"/>
                <w:sz w:val="18"/>
                <w:szCs w:val="18"/>
                <w:u w:val="none"/>
              </w:rPr>
            </w:pPr>
          </w:p>
        </w:tc>
      </w:tr>
      <w:tr w14:paraId="450A3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B9B5C">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361FF">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26A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9B6B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指标1：单位法律规范率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E5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47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4328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7D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6A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5C3A2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C0205">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1E4B2">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EB8BF">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B6FA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0D17B">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A6736">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ABC891">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3339E0">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7B3E1">
            <w:pPr>
              <w:jc w:val="center"/>
              <w:rPr>
                <w:rFonts w:hint="eastAsia" w:ascii="宋体" w:hAnsi="宋体" w:eastAsia="宋体" w:cs="宋体"/>
                <w:i w:val="0"/>
                <w:iCs w:val="0"/>
                <w:color w:val="000000"/>
                <w:sz w:val="18"/>
                <w:szCs w:val="18"/>
                <w:u w:val="none"/>
              </w:rPr>
            </w:pPr>
          </w:p>
        </w:tc>
      </w:tr>
      <w:tr w14:paraId="19F46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2707E">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80AE1">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DABB37">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B303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CA9C1">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CA836">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5E20F7">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9A37C5">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311818">
            <w:pPr>
              <w:jc w:val="center"/>
              <w:rPr>
                <w:rFonts w:hint="eastAsia" w:ascii="宋体" w:hAnsi="宋体" w:eastAsia="宋体" w:cs="宋体"/>
                <w:i w:val="0"/>
                <w:iCs w:val="0"/>
                <w:color w:val="000000"/>
                <w:sz w:val="18"/>
                <w:szCs w:val="18"/>
                <w:u w:val="none"/>
              </w:rPr>
            </w:pPr>
          </w:p>
        </w:tc>
      </w:tr>
      <w:tr w14:paraId="64236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F0815">
            <w:pPr>
              <w:jc w:val="center"/>
              <w:rPr>
                <w:rFonts w:hint="eastAsia" w:ascii="宋体" w:hAnsi="宋体" w:eastAsia="宋体" w:cs="宋体"/>
                <w:i w:val="0"/>
                <w:iCs w:val="0"/>
                <w:color w:val="000000"/>
                <w:sz w:val="18"/>
                <w:szCs w:val="18"/>
                <w:u w:val="none"/>
              </w:rPr>
            </w:pP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50A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2716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018D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指标1：单位人员满意度</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70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6D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08D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AB7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3AE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4539B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ED7BA">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7E1D6">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D7583">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2232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44B1E">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584D">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A1CE42">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811D95">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50627">
            <w:pPr>
              <w:jc w:val="center"/>
              <w:rPr>
                <w:rFonts w:hint="eastAsia" w:ascii="宋体" w:hAnsi="宋体" w:eastAsia="宋体" w:cs="宋体"/>
                <w:i w:val="0"/>
                <w:iCs w:val="0"/>
                <w:color w:val="000000"/>
                <w:sz w:val="18"/>
                <w:szCs w:val="18"/>
                <w:u w:val="none"/>
              </w:rPr>
            </w:pPr>
          </w:p>
        </w:tc>
      </w:tr>
      <w:tr w14:paraId="7D942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FFF14">
            <w:pPr>
              <w:jc w:val="center"/>
              <w:rPr>
                <w:rFonts w:hint="eastAsia" w:ascii="宋体" w:hAnsi="宋体" w:eastAsia="宋体" w:cs="宋体"/>
                <w:i w:val="0"/>
                <w:iCs w:val="0"/>
                <w:color w:val="000000"/>
                <w:sz w:val="18"/>
                <w:szCs w:val="18"/>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F5728">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3D1E0">
            <w:pPr>
              <w:jc w:val="center"/>
              <w:rPr>
                <w:rFonts w:hint="eastAsia" w:ascii="宋体" w:hAnsi="宋体" w:eastAsia="宋体" w:cs="宋体"/>
                <w:i w:val="0"/>
                <w:iCs w:val="0"/>
                <w:color w:val="000000"/>
                <w:sz w:val="18"/>
                <w:szCs w:val="18"/>
                <w:u w:val="none"/>
              </w:rPr>
            </w:pPr>
          </w:p>
        </w:tc>
        <w:tc>
          <w:tcPr>
            <w:tcW w:w="2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F5EA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F8102">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2C9CC">
            <w:pPr>
              <w:jc w:val="center"/>
              <w:rPr>
                <w:rFonts w:hint="eastAsia" w:ascii="宋体" w:hAnsi="宋体" w:eastAsia="宋体" w:cs="宋体"/>
                <w:i w:val="0"/>
                <w:iCs w:val="0"/>
                <w:color w:val="000000"/>
                <w:sz w:val="18"/>
                <w:szCs w:val="18"/>
                <w:u w:val="none"/>
              </w:rPr>
            </w:pP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95A4A8">
            <w:pPr>
              <w:jc w:val="center"/>
              <w:rPr>
                <w:rFonts w:hint="eastAsia" w:ascii="宋体" w:hAnsi="宋体" w:eastAsia="宋体" w:cs="宋体"/>
                <w:i w:val="0"/>
                <w:iCs w:val="0"/>
                <w:color w:val="000000"/>
                <w:sz w:val="18"/>
                <w:szCs w:val="18"/>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144941">
            <w:pPr>
              <w:jc w:val="center"/>
              <w:rPr>
                <w:rFonts w:hint="eastAsia" w:ascii="宋体" w:hAnsi="宋体" w:eastAsia="宋体" w:cs="宋体"/>
                <w:i w:val="0"/>
                <w:iCs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E8658">
            <w:pPr>
              <w:jc w:val="center"/>
              <w:rPr>
                <w:rFonts w:hint="eastAsia" w:ascii="宋体" w:hAnsi="宋体" w:eastAsia="宋体" w:cs="宋体"/>
                <w:i w:val="0"/>
                <w:iCs w:val="0"/>
                <w:color w:val="000000"/>
                <w:sz w:val="18"/>
                <w:szCs w:val="18"/>
                <w:u w:val="none"/>
              </w:rPr>
            </w:pPr>
          </w:p>
        </w:tc>
      </w:tr>
      <w:tr w14:paraId="69D8E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92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DA607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C8B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271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B217">
            <w:pPr>
              <w:rPr>
                <w:rFonts w:hint="eastAsia" w:ascii="宋体" w:hAnsi="宋体" w:eastAsia="宋体" w:cs="宋体"/>
                <w:i w:val="0"/>
                <w:iCs w:val="0"/>
                <w:color w:val="000000"/>
                <w:sz w:val="22"/>
                <w:szCs w:val="22"/>
                <w:u w:val="none"/>
              </w:rPr>
            </w:pPr>
          </w:p>
        </w:tc>
      </w:tr>
    </w:tbl>
    <w:p w14:paraId="091DCD4B">
      <w:pPr>
        <w:spacing w:line="480" w:lineRule="exact"/>
        <w:ind w:firstLine="480" w:firstLineChars="200"/>
        <w:rPr>
          <w:rFonts w:hint="eastAsia" w:ascii="仿宋_GB2312" w:hAnsi="宋体" w:eastAsia="仿宋_GB2312" w:cs="宋体"/>
          <w:color w:val="000000"/>
          <w:kern w:val="0"/>
          <w:sz w:val="24"/>
          <w:highlight w:val="none"/>
        </w:rPr>
      </w:pPr>
    </w:p>
    <w:p w14:paraId="33A2F94A">
      <w:pPr>
        <w:spacing w:line="480" w:lineRule="exact"/>
        <w:ind w:firstLine="480" w:firstLineChars="200"/>
        <w:rPr>
          <w:rFonts w:hint="eastAsia" w:ascii="仿宋_GB2312" w:hAnsi="宋体" w:eastAsia="仿宋_GB2312" w:cs="宋体"/>
          <w:color w:val="000000"/>
          <w:kern w:val="0"/>
          <w:sz w:val="24"/>
          <w:highlight w:val="none"/>
        </w:rPr>
      </w:pPr>
    </w:p>
    <w:p w14:paraId="6AA8BBD5">
      <w:pPr>
        <w:spacing w:line="480" w:lineRule="exact"/>
        <w:ind w:firstLine="480" w:firstLineChars="200"/>
        <w:rPr>
          <w:rFonts w:hint="eastAsia" w:ascii="仿宋_GB2312" w:hAnsi="宋体" w:eastAsia="仿宋_GB2312" w:cs="宋体"/>
          <w:color w:val="000000"/>
          <w:kern w:val="0"/>
          <w:sz w:val="24"/>
          <w:highlight w:val="none"/>
        </w:rPr>
      </w:pPr>
    </w:p>
    <w:p w14:paraId="255D69BC">
      <w:pPr>
        <w:spacing w:line="480" w:lineRule="exact"/>
        <w:ind w:firstLine="480" w:firstLineChars="200"/>
        <w:rPr>
          <w:rFonts w:hint="eastAsia" w:ascii="仿宋_GB2312" w:hAnsi="宋体" w:eastAsia="仿宋_GB2312" w:cs="宋体"/>
          <w:color w:val="000000"/>
          <w:kern w:val="0"/>
          <w:sz w:val="24"/>
          <w:highlight w:val="none"/>
        </w:rPr>
      </w:pPr>
    </w:p>
    <w:p w14:paraId="2E832F5B">
      <w:pPr>
        <w:spacing w:line="480" w:lineRule="exact"/>
        <w:ind w:firstLine="480" w:firstLineChars="200"/>
        <w:rPr>
          <w:rFonts w:hint="eastAsia" w:ascii="仿宋_GB2312" w:hAnsi="宋体" w:eastAsia="仿宋_GB2312" w:cs="宋体"/>
          <w:color w:val="000000"/>
          <w:kern w:val="0"/>
          <w:sz w:val="24"/>
          <w:highlight w:val="none"/>
        </w:rPr>
      </w:pPr>
    </w:p>
    <w:p w14:paraId="2B6D1A7A">
      <w:pPr>
        <w:spacing w:line="480" w:lineRule="exact"/>
        <w:ind w:firstLine="480" w:firstLineChars="200"/>
        <w:rPr>
          <w:rFonts w:hint="eastAsia" w:ascii="仿宋_GB2312" w:hAnsi="宋体" w:eastAsia="仿宋_GB2312" w:cs="宋体"/>
          <w:color w:val="000000"/>
          <w:kern w:val="0"/>
          <w:sz w:val="24"/>
          <w:highlight w:val="none"/>
        </w:rPr>
      </w:pPr>
    </w:p>
    <w:p w14:paraId="117E5896">
      <w:pPr>
        <w:spacing w:line="480" w:lineRule="exact"/>
        <w:ind w:firstLine="480" w:firstLineChars="200"/>
        <w:rPr>
          <w:rFonts w:hint="eastAsia" w:ascii="仿宋_GB2312" w:hAnsi="宋体" w:eastAsia="仿宋_GB2312" w:cs="宋体"/>
          <w:color w:val="000000"/>
          <w:kern w:val="0"/>
          <w:sz w:val="24"/>
          <w:highlight w:val="none"/>
        </w:rPr>
      </w:pPr>
    </w:p>
    <w:p w14:paraId="44B85466">
      <w:pPr>
        <w:spacing w:line="480" w:lineRule="exact"/>
        <w:ind w:firstLine="480" w:firstLineChars="200"/>
        <w:rPr>
          <w:rFonts w:hint="eastAsia" w:ascii="仿宋_GB2312" w:hAnsi="宋体" w:eastAsia="仿宋_GB2312" w:cs="宋体"/>
          <w:color w:val="000000"/>
          <w:kern w:val="0"/>
          <w:sz w:val="24"/>
          <w:highlight w:val="none"/>
        </w:rPr>
      </w:pPr>
    </w:p>
    <w:p w14:paraId="31B2F076">
      <w:pPr>
        <w:spacing w:line="480" w:lineRule="exact"/>
        <w:ind w:firstLine="480" w:firstLineChars="200"/>
        <w:rPr>
          <w:rFonts w:hint="eastAsia" w:ascii="仿宋_GB2312" w:hAnsi="宋体" w:eastAsia="仿宋_GB2312" w:cs="宋体"/>
          <w:color w:val="000000"/>
          <w:kern w:val="0"/>
          <w:sz w:val="24"/>
          <w:highlight w:val="none"/>
        </w:rPr>
      </w:pPr>
    </w:p>
    <w:p w14:paraId="0D33E723">
      <w:pPr>
        <w:spacing w:line="480" w:lineRule="exact"/>
        <w:ind w:firstLine="480" w:firstLineChars="200"/>
        <w:rPr>
          <w:rFonts w:hint="eastAsia" w:ascii="仿宋_GB2312" w:hAnsi="宋体" w:eastAsia="仿宋_GB2312" w:cs="宋体"/>
          <w:color w:val="000000"/>
          <w:kern w:val="0"/>
          <w:sz w:val="24"/>
          <w:highlight w:val="none"/>
        </w:rPr>
      </w:pPr>
    </w:p>
    <w:p w14:paraId="2229F400">
      <w:pPr>
        <w:spacing w:line="480" w:lineRule="exact"/>
        <w:ind w:firstLine="480" w:firstLineChars="200"/>
        <w:rPr>
          <w:rFonts w:hint="eastAsia" w:ascii="仿宋_GB2312" w:hAnsi="宋体" w:eastAsia="仿宋_GB2312" w:cs="宋体"/>
          <w:color w:val="000000"/>
          <w:kern w:val="0"/>
          <w:sz w:val="24"/>
          <w:highlight w:val="none"/>
        </w:rPr>
      </w:pPr>
    </w:p>
    <w:p w14:paraId="32F065F8">
      <w:pPr>
        <w:spacing w:line="480" w:lineRule="exact"/>
        <w:ind w:firstLine="480" w:firstLineChars="200"/>
        <w:rPr>
          <w:rFonts w:hint="eastAsia" w:ascii="仿宋_GB2312" w:hAnsi="宋体" w:eastAsia="仿宋_GB2312" w:cs="宋体"/>
          <w:color w:val="000000"/>
          <w:kern w:val="0"/>
          <w:sz w:val="24"/>
          <w:highlight w:val="none"/>
        </w:rPr>
      </w:pPr>
    </w:p>
    <w:p w14:paraId="57EA2354">
      <w:pPr>
        <w:spacing w:line="480" w:lineRule="exact"/>
        <w:ind w:firstLine="480" w:firstLineChars="200"/>
        <w:rPr>
          <w:rFonts w:hint="eastAsia" w:ascii="仿宋_GB2312" w:hAnsi="宋体" w:eastAsia="仿宋_GB2312" w:cs="宋体"/>
          <w:color w:val="000000"/>
          <w:kern w:val="0"/>
          <w:sz w:val="24"/>
          <w:highlight w:val="none"/>
        </w:rPr>
      </w:pPr>
    </w:p>
    <w:p w14:paraId="783313BF">
      <w:pPr>
        <w:spacing w:line="480" w:lineRule="exact"/>
        <w:ind w:firstLine="480" w:firstLineChars="200"/>
        <w:rPr>
          <w:rFonts w:hint="eastAsia" w:ascii="仿宋_GB2312" w:hAnsi="宋体" w:eastAsia="仿宋_GB2312" w:cs="宋体"/>
          <w:color w:val="000000"/>
          <w:kern w:val="0"/>
          <w:sz w:val="24"/>
          <w:highlight w:val="none"/>
        </w:rPr>
      </w:pPr>
    </w:p>
    <w:p w14:paraId="0877AC78">
      <w:pPr>
        <w:spacing w:line="480" w:lineRule="exact"/>
        <w:ind w:firstLine="480" w:firstLineChars="200"/>
        <w:rPr>
          <w:rFonts w:hint="eastAsia" w:ascii="仿宋_GB2312" w:hAnsi="宋体" w:eastAsia="仿宋_GB2312" w:cs="宋体"/>
          <w:color w:val="000000"/>
          <w:kern w:val="0"/>
          <w:sz w:val="24"/>
          <w:highlight w:val="none"/>
        </w:rPr>
      </w:pPr>
    </w:p>
    <w:p w14:paraId="4D0904A4">
      <w:pPr>
        <w:spacing w:line="480" w:lineRule="exact"/>
        <w:ind w:firstLine="480" w:firstLineChars="200"/>
        <w:rPr>
          <w:rFonts w:hint="eastAsia" w:ascii="仿宋_GB2312" w:hAnsi="宋体" w:eastAsia="仿宋_GB2312" w:cs="宋体"/>
          <w:color w:val="000000"/>
          <w:kern w:val="0"/>
          <w:sz w:val="24"/>
          <w:highlight w:val="none"/>
        </w:rPr>
      </w:pPr>
    </w:p>
    <w:p w14:paraId="414E5457">
      <w:pPr>
        <w:spacing w:line="480" w:lineRule="exact"/>
        <w:ind w:firstLine="480" w:firstLineChars="200"/>
        <w:rPr>
          <w:rFonts w:hint="eastAsia" w:ascii="仿宋_GB2312" w:hAnsi="宋体" w:eastAsia="仿宋_GB2312" w:cs="宋体"/>
          <w:color w:val="000000"/>
          <w:kern w:val="0"/>
          <w:sz w:val="24"/>
          <w:highlight w:val="none"/>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14:paraId="136E5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14:paraId="0CB47FA3">
            <w:pPr>
              <w:keepNext w:val="0"/>
              <w:keepLines w:val="0"/>
              <w:widowControl/>
              <w:suppressLineNumbers w:val="0"/>
              <w:jc w:val="both"/>
              <w:textAlignment w:val="center"/>
              <w:rPr>
                <w:rFonts w:hint="eastAsia" w:ascii="宋体" w:hAnsi="宋体" w:eastAsia="宋体" w:cs="宋体"/>
                <w:b/>
                <w:bCs/>
                <w:i w:val="0"/>
                <w:iCs w:val="0"/>
                <w:color w:val="000000"/>
                <w:kern w:val="0"/>
                <w:sz w:val="32"/>
                <w:szCs w:val="32"/>
                <w:u w:val="none"/>
                <w:lang w:val="en-US" w:eastAsia="zh-CN" w:bidi="ar"/>
              </w:rPr>
            </w:pPr>
          </w:p>
          <w:p w14:paraId="5BB3A44A">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14:paraId="0A900F2A">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4DA76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14:paraId="4E6DD6B9">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1D05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DED5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44B9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大兴区机场办公众号运营管理服务</w:t>
            </w:r>
          </w:p>
        </w:tc>
      </w:tr>
      <w:tr w14:paraId="3F5C9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E1F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5CA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北京新机场建设大兴区筹备办公室</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CA1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665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北京新机场建设大兴区筹备办公室（本级）</w:t>
            </w:r>
          </w:p>
        </w:tc>
      </w:tr>
      <w:tr w14:paraId="46CED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68D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8E82C5">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596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527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8D8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DE7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462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FBD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330C4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169F44">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DD083">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C3E45">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03BDC">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12FB1">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09EE20">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2F881">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84E6C">
            <w:pPr>
              <w:jc w:val="center"/>
              <w:rPr>
                <w:rFonts w:hint="eastAsia" w:ascii="宋体" w:hAnsi="宋体" w:eastAsia="宋体" w:cs="宋体"/>
                <w:i w:val="0"/>
                <w:iCs w:val="0"/>
                <w:color w:val="000000"/>
                <w:sz w:val="18"/>
                <w:szCs w:val="18"/>
                <w:u w:val="none"/>
              </w:rPr>
            </w:pPr>
          </w:p>
        </w:tc>
      </w:tr>
      <w:tr w14:paraId="35188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2B8AC">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B35030">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4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BA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25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1A26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C89C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D2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 </w:t>
            </w:r>
          </w:p>
        </w:tc>
      </w:tr>
      <w:tr w14:paraId="1A3B1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9CD257">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15D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5C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D0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E52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08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10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13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4FC5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A9509">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697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C8F45">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D00D0">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FCB794">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4AD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EB679">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D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8B1B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86694">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98FB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8644">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1167FB">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3AC15">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B7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AB72A6">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CC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3739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08AED">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C7A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AA09D">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A7FF1">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0FE65">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65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700523">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79D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1B1B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2915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6837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C184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226DB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F617C0">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607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保障机场办公众号长期良性运营，建好守好用好意识形态阵地。</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BA95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机场办公众号运营顺畅，管理有序，各项绩效指标均已完成，意识形态阵地未出现问题。</w:t>
            </w:r>
          </w:p>
        </w:tc>
      </w:tr>
      <w:tr w14:paraId="302FD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914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42F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74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404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6B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0E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7A23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0D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B1EC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042F4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3B9B6">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260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F67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E6886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购买服务人员天数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D2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240天</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4AC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240天</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846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C7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9B66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2D9C6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D4F51">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14F92">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52F45">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F8E6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公众号发布数量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80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59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95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CFB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C2B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2FAC1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BF56A">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355EB">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5B853">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6BCF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CA8B1">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22CED">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583F9">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FC913">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D9964">
            <w:pPr>
              <w:jc w:val="center"/>
              <w:rPr>
                <w:rFonts w:hint="eastAsia" w:ascii="宋体" w:hAnsi="宋体" w:eastAsia="宋体" w:cs="宋体"/>
                <w:i w:val="0"/>
                <w:iCs w:val="0"/>
                <w:color w:val="000000"/>
                <w:sz w:val="18"/>
                <w:szCs w:val="18"/>
                <w:u w:val="none"/>
              </w:rPr>
            </w:pPr>
          </w:p>
        </w:tc>
      </w:tr>
      <w:tr w14:paraId="6DA19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65D96">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45903">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D66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BE5B0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宣传考核达标率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F3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D3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4F2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7D8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2B0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63C6F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0274A">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6A7CD">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CFCD6">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9EF0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ED5F5">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0DDE">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4D3836">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BAA06">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E687D3">
            <w:pPr>
              <w:jc w:val="center"/>
              <w:rPr>
                <w:rFonts w:hint="eastAsia" w:ascii="宋体" w:hAnsi="宋体" w:eastAsia="宋体" w:cs="宋体"/>
                <w:i w:val="0"/>
                <w:iCs w:val="0"/>
                <w:color w:val="000000"/>
                <w:sz w:val="18"/>
                <w:szCs w:val="18"/>
                <w:u w:val="none"/>
              </w:rPr>
            </w:pPr>
          </w:p>
        </w:tc>
      </w:tr>
      <w:tr w14:paraId="630E0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B71EA">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F8053">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08208">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4E28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51F7C">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B94A7">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B509FA">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75D00">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FF50D">
            <w:pPr>
              <w:jc w:val="center"/>
              <w:rPr>
                <w:rFonts w:hint="eastAsia" w:ascii="宋体" w:hAnsi="宋体" w:eastAsia="宋体" w:cs="宋体"/>
                <w:i w:val="0"/>
                <w:iCs w:val="0"/>
                <w:color w:val="000000"/>
                <w:sz w:val="18"/>
                <w:szCs w:val="18"/>
                <w:u w:val="none"/>
              </w:rPr>
            </w:pPr>
          </w:p>
        </w:tc>
      </w:tr>
      <w:tr w14:paraId="21BFA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F6E6B">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E326F">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F8A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B56E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工作进度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E9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65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B69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8D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AB8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1C91E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E2FA6">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8745D">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407A5">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7B41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B540">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EF3D">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F4489D">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65C644">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1339EC">
            <w:pPr>
              <w:jc w:val="center"/>
              <w:rPr>
                <w:rFonts w:hint="eastAsia" w:ascii="宋体" w:hAnsi="宋体" w:eastAsia="宋体" w:cs="宋体"/>
                <w:i w:val="0"/>
                <w:iCs w:val="0"/>
                <w:color w:val="000000"/>
                <w:sz w:val="18"/>
                <w:szCs w:val="18"/>
                <w:u w:val="none"/>
              </w:rPr>
            </w:pPr>
          </w:p>
        </w:tc>
      </w:tr>
      <w:tr w14:paraId="2994A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D7C02">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4FAF2">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96C5E">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3D67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E8ED8">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4A8E9">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EE938F">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7EE1C">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BA4CC">
            <w:pPr>
              <w:jc w:val="center"/>
              <w:rPr>
                <w:rFonts w:hint="eastAsia" w:ascii="宋体" w:hAnsi="宋体" w:eastAsia="宋体" w:cs="宋体"/>
                <w:i w:val="0"/>
                <w:iCs w:val="0"/>
                <w:color w:val="000000"/>
                <w:sz w:val="18"/>
                <w:szCs w:val="18"/>
                <w:u w:val="none"/>
              </w:rPr>
            </w:pPr>
          </w:p>
        </w:tc>
      </w:tr>
      <w:tr w14:paraId="7C9ED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52E85">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7382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BB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90C36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公众号运营管理成本</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CA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1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98580元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07D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04B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3F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全年任务目标均已完成，剩余1420元未支出，已退回区财政。</w:t>
            </w:r>
          </w:p>
        </w:tc>
      </w:tr>
      <w:tr w14:paraId="0A62A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8E5A7">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C9FAC">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0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C118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D4C61">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F9B5">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21340">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F6F6FB">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701C16">
            <w:pPr>
              <w:jc w:val="center"/>
              <w:rPr>
                <w:rFonts w:hint="eastAsia" w:ascii="宋体" w:hAnsi="宋体" w:eastAsia="宋体" w:cs="宋体"/>
                <w:i w:val="0"/>
                <w:iCs w:val="0"/>
                <w:color w:val="000000"/>
                <w:sz w:val="18"/>
                <w:szCs w:val="18"/>
                <w:u w:val="none"/>
              </w:rPr>
            </w:pPr>
          </w:p>
        </w:tc>
      </w:tr>
      <w:tr w14:paraId="49A8A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944D9">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DEBAB">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A4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8E61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B7375">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71F51">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BD8B4">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225D9">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CED385">
            <w:pPr>
              <w:jc w:val="center"/>
              <w:rPr>
                <w:rFonts w:hint="eastAsia" w:ascii="宋体" w:hAnsi="宋体" w:eastAsia="宋体" w:cs="宋体"/>
                <w:i w:val="0"/>
                <w:iCs w:val="0"/>
                <w:color w:val="000000"/>
                <w:sz w:val="18"/>
                <w:szCs w:val="18"/>
                <w:u w:val="none"/>
              </w:rPr>
            </w:pPr>
          </w:p>
        </w:tc>
      </w:tr>
      <w:tr w14:paraId="02181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0DD5B">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1223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911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96C1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76C60">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C137">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35E51B">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0B5AD">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F409B">
            <w:pPr>
              <w:jc w:val="center"/>
              <w:rPr>
                <w:rFonts w:hint="eastAsia" w:ascii="宋体" w:hAnsi="宋体" w:eastAsia="宋体" w:cs="宋体"/>
                <w:i w:val="0"/>
                <w:iCs w:val="0"/>
                <w:color w:val="000000"/>
                <w:sz w:val="18"/>
                <w:szCs w:val="18"/>
                <w:u w:val="none"/>
              </w:rPr>
            </w:pPr>
          </w:p>
        </w:tc>
      </w:tr>
      <w:tr w14:paraId="0F274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5C87B">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65AAA">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222E7">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0E11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37745">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B086E">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9BF3D7">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10B281">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5D378">
            <w:pPr>
              <w:jc w:val="center"/>
              <w:rPr>
                <w:rFonts w:hint="eastAsia" w:ascii="宋体" w:hAnsi="宋体" w:eastAsia="宋体" w:cs="宋体"/>
                <w:i w:val="0"/>
                <w:iCs w:val="0"/>
                <w:color w:val="000000"/>
                <w:sz w:val="18"/>
                <w:szCs w:val="18"/>
                <w:u w:val="none"/>
              </w:rPr>
            </w:pPr>
          </w:p>
        </w:tc>
      </w:tr>
      <w:tr w14:paraId="49DF3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86ED4">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862DC">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33CED">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FAD1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5977D">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5DC83">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DD2080">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7AF1AB">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8C7C8A">
            <w:pPr>
              <w:jc w:val="center"/>
              <w:rPr>
                <w:rFonts w:hint="eastAsia" w:ascii="宋体" w:hAnsi="宋体" w:eastAsia="宋体" w:cs="宋体"/>
                <w:i w:val="0"/>
                <w:iCs w:val="0"/>
                <w:color w:val="000000"/>
                <w:sz w:val="18"/>
                <w:szCs w:val="18"/>
                <w:u w:val="none"/>
              </w:rPr>
            </w:pPr>
          </w:p>
        </w:tc>
      </w:tr>
      <w:tr w14:paraId="1E580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432CF">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E219D">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020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4F47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公众号订阅人数增长率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E8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94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C341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64C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5A0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076A5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EA79C">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EE555">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02AC1">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655E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B82B9">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C9F6B">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CCAF4">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AB06AD">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54B91E">
            <w:pPr>
              <w:jc w:val="center"/>
              <w:rPr>
                <w:rFonts w:hint="eastAsia" w:ascii="宋体" w:hAnsi="宋体" w:eastAsia="宋体" w:cs="宋体"/>
                <w:i w:val="0"/>
                <w:iCs w:val="0"/>
                <w:color w:val="000000"/>
                <w:sz w:val="18"/>
                <w:szCs w:val="18"/>
                <w:u w:val="none"/>
              </w:rPr>
            </w:pPr>
          </w:p>
        </w:tc>
      </w:tr>
      <w:tr w14:paraId="74244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838FA">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34B6B">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C1D73">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3F9F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B9FD7">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83BAC">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0ABECC">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BBEA15">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925DA6">
            <w:pPr>
              <w:jc w:val="center"/>
              <w:rPr>
                <w:rFonts w:hint="eastAsia" w:ascii="宋体" w:hAnsi="宋体" w:eastAsia="宋体" w:cs="宋体"/>
                <w:i w:val="0"/>
                <w:iCs w:val="0"/>
                <w:color w:val="000000"/>
                <w:sz w:val="18"/>
                <w:szCs w:val="18"/>
                <w:u w:val="none"/>
              </w:rPr>
            </w:pPr>
          </w:p>
        </w:tc>
      </w:tr>
      <w:tr w14:paraId="558CE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A37B3">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EB22A">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912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A919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8AD09">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7889A">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E365A">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FCA1B">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538E00">
            <w:pPr>
              <w:jc w:val="center"/>
              <w:rPr>
                <w:rFonts w:hint="eastAsia" w:ascii="宋体" w:hAnsi="宋体" w:eastAsia="宋体" w:cs="宋体"/>
                <w:i w:val="0"/>
                <w:iCs w:val="0"/>
                <w:color w:val="000000"/>
                <w:sz w:val="18"/>
                <w:szCs w:val="18"/>
                <w:u w:val="none"/>
              </w:rPr>
            </w:pPr>
          </w:p>
        </w:tc>
      </w:tr>
      <w:tr w14:paraId="2C1D7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86C5C">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21B99">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4200F">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F52F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501F5">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33EFE">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A7467">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6DE11">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40286B">
            <w:pPr>
              <w:jc w:val="center"/>
              <w:rPr>
                <w:rFonts w:hint="eastAsia" w:ascii="宋体" w:hAnsi="宋体" w:eastAsia="宋体" w:cs="宋体"/>
                <w:i w:val="0"/>
                <w:iCs w:val="0"/>
                <w:color w:val="000000"/>
                <w:sz w:val="18"/>
                <w:szCs w:val="18"/>
                <w:u w:val="none"/>
              </w:rPr>
            </w:pPr>
          </w:p>
        </w:tc>
      </w:tr>
      <w:tr w14:paraId="57E0E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F16CD">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B8494A">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FB56F">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7021A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120E">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F219A">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E33ACE">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4699B">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03EAB">
            <w:pPr>
              <w:jc w:val="center"/>
              <w:rPr>
                <w:rFonts w:hint="eastAsia" w:ascii="宋体" w:hAnsi="宋体" w:eastAsia="宋体" w:cs="宋体"/>
                <w:i w:val="0"/>
                <w:iCs w:val="0"/>
                <w:color w:val="000000"/>
                <w:sz w:val="18"/>
                <w:szCs w:val="18"/>
                <w:u w:val="none"/>
              </w:rPr>
            </w:pPr>
          </w:p>
        </w:tc>
      </w:tr>
      <w:tr w14:paraId="12153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5D289">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61439">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004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C80AE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A8A9">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EC15D">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EBC355">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290D09">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A88D81">
            <w:pPr>
              <w:jc w:val="center"/>
              <w:rPr>
                <w:rFonts w:hint="eastAsia" w:ascii="宋体" w:hAnsi="宋体" w:eastAsia="宋体" w:cs="宋体"/>
                <w:i w:val="0"/>
                <w:iCs w:val="0"/>
                <w:color w:val="000000"/>
                <w:sz w:val="18"/>
                <w:szCs w:val="18"/>
                <w:u w:val="none"/>
              </w:rPr>
            </w:pPr>
          </w:p>
        </w:tc>
      </w:tr>
      <w:tr w14:paraId="70004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9167D">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E7055">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47396F">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F034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BAF95">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89F14">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800ED6">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FC1E0">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9D0DC">
            <w:pPr>
              <w:jc w:val="center"/>
              <w:rPr>
                <w:rFonts w:hint="eastAsia" w:ascii="宋体" w:hAnsi="宋体" w:eastAsia="宋体" w:cs="宋体"/>
                <w:i w:val="0"/>
                <w:iCs w:val="0"/>
                <w:color w:val="000000"/>
                <w:sz w:val="18"/>
                <w:szCs w:val="18"/>
                <w:u w:val="none"/>
              </w:rPr>
            </w:pPr>
          </w:p>
        </w:tc>
      </w:tr>
      <w:tr w14:paraId="65773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AAC44">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25C8A">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37754">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1BF7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5D85A">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518B">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92889">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143010">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6F02FC">
            <w:pPr>
              <w:jc w:val="center"/>
              <w:rPr>
                <w:rFonts w:hint="eastAsia" w:ascii="宋体" w:hAnsi="宋体" w:eastAsia="宋体" w:cs="宋体"/>
                <w:i w:val="0"/>
                <w:iCs w:val="0"/>
                <w:color w:val="000000"/>
                <w:sz w:val="18"/>
                <w:szCs w:val="18"/>
                <w:u w:val="none"/>
              </w:rPr>
            </w:pPr>
          </w:p>
        </w:tc>
      </w:tr>
      <w:tr w14:paraId="546EF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ABCE2">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65C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D8CE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5ECB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参与企业满意度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BD3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C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7A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EBF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5B2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00049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6A5B1">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AD211">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FA116">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C368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B275">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B8035">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9DFE8">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043CC0">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A4D4F">
            <w:pPr>
              <w:jc w:val="center"/>
              <w:rPr>
                <w:rFonts w:hint="eastAsia" w:ascii="宋体" w:hAnsi="宋体" w:eastAsia="宋体" w:cs="宋体"/>
                <w:i w:val="0"/>
                <w:iCs w:val="0"/>
                <w:color w:val="000000"/>
                <w:sz w:val="18"/>
                <w:szCs w:val="18"/>
                <w:u w:val="none"/>
              </w:rPr>
            </w:pPr>
          </w:p>
        </w:tc>
      </w:tr>
      <w:tr w14:paraId="55A68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17771">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1C7D7">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E45F78">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580E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CB6E">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347E1">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E5E2A9">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4A2CB7">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7E714">
            <w:pPr>
              <w:jc w:val="center"/>
              <w:rPr>
                <w:rFonts w:hint="eastAsia" w:ascii="宋体" w:hAnsi="宋体" w:eastAsia="宋体" w:cs="宋体"/>
                <w:i w:val="0"/>
                <w:iCs w:val="0"/>
                <w:color w:val="000000"/>
                <w:sz w:val="18"/>
                <w:szCs w:val="18"/>
                <w:u w:val="none"/>
              </w:rPr>
            </w:pPr>
          </w:p>
        </w:tc>
      </w:tr>
      <w:tr w14:paraId="147C9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FD7F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3F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B6E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99.86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1F3D8">
            <w:pPr>
              <w:rPr>
                <w:rFonts w:hint="eastAsia" w:ascii="宋体" w:hAnsi="宋体" w:eastAsia="宋体" w:cs="宋体"/>
                <w:i w:val="0"/>
                <w:iCs w:val="0"/>
                <w:color w:val="000000"/>
                <w:sz w:val="22"/>
                <w:szCs w:val="22"/>
                <w:u w:val="none"/>
              </w:rPr>
            </w:pPr>
          </w:p>
        </w:tc>
      </w:tr>
    </w:tbl>
    <w:p w14:paraId="1D937B0B">
      <w:pPr>
        <w:spacing w:line="480" w:lineRule="exact"/>
        <w:ind w:firstLine="480" w:firstLineChars="200"/>
        <w:rPr>
          <w:rFonts w:hint="eastAsia" w:ascii="仿宋_GB2312" w:hAnsi="宋体" w:eastAsia="仿宋_GB2312" w:cs="宋体"/>
          <w:color w:val="000000"/>
          <w:kern w:val="0"/>
          <w:sz w:val="24"/>
          <w:highlight w:val="none"/>
        </w:rPr>
      </w:pPr>
    </w:p>
    <w:p w14:paraId="2F63C8FD">
      <w:pPr>
        <w:spacing w:line="480" w:lineRule="exact"/>
        <w:ind w:firstLine="480" w:firstLineChars="200"/>
        <w:rPr>
          <w:rFonts w:hint="eastAsia" w:ascii="仿宋_GB2312" w:hAnsi="宋体" w:eastAsia="仿宋_GB2312" w:cs="宋体"/>
          <w:color w:val="000000"/>
          <w:kern w:val="0"/>
          <w:sz w:val="24"/>
          <w:highlight w:val="none"/>
        </w:rPr>
      </w:pPr>
    </w:p>
    <w:p w14:paraId="6A3206A8">
      <w:pPr>
        <w:spacing w:line="480" w:lineRule="exact"/>
        <w:ind w:firstLine="480" w:firstLineChars="200"/>
        <w:rPr>
          <w:rFonts w:hint="eastAsia" w:ascii="仿宋_GB2312" w:hAnsi="宋体" w:eastAsia="仿宋_GB2312" w:cs="宋体"/>
          <w:color w:val="000000"/>
          <w:kern w:val="0"/>
          <w:sz w:val="24"/>
          <w:highlight w:val="none"/>
        </w:rPr>
      </w:pPr>
    </w:p>
    <w:p w14:paraId="0B43FD84">
      <w:pPr>
        <w:spacing w:line="480" w:lineRule="exact"/>
        <w:ind w:firstLine="480" w:firstLineChars="200"/>
        <w:rPr>
          <w:rFonts w:hint="eastAsia" w:ascii="仿宋_GB2312" w:hAnsi="宋体" w:eastAsia="仿宋_GB2312" w:cs="宋体"/>
          <w:color w:val="000000"/>
          <w:kern w:val="0"/>
          <w:sz w:val="24"/>
          <w:highlight w:val="none"/>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14:paraId="5D17F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3" w:hRule="atLeast"/>
        </w:trPr>
        <w:tc>
          <w:tcPr>
            <w:tcW w:w="14205" w:type="dxa"/>
            <w:gridSpan w:val="14"/>
            <w:tcBorders>
              <w:top w:val="nil"/>
              <w:left w:val="nil"/>
              <w:bottom w:val="nil"/>
              <w:right w:val="nil"/>
            </w:tcBorders>
            <w:shd w:val="clear" w:color="auto" w:fill="auto"/>
            <w:vAlign w:val="center"/>
          </w:tcPr>
          <w:p w14:paraId="3B2A4E3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1E10E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14:paraId="3F5F0CFD">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4C253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A60C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0F9D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大兴机场地区学习调研参观服务</w:t>
            </w:r>
          </w:p>
        </w:tc>
      </w:tr>
      <w:tr w14:paraId="05B1D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A84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DE2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北京新机场建设大兴区筹备办公室</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C69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2E6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北京新机场建设大兴区筹备办公室（本级）</w:t>
            </w:r>
          </w:p>
        </w:tc>
      </w:tr>
      <w:tr w14:paraId="0A833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70A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8EE90D">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F47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01C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07A5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2F8D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B71E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D3C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0BA80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02A8A">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5AAE6">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50034">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668FB">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0C8E3">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648A7">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77A22">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1E324">
            <w:pPr>
              <w:jc w:val="center"/>
              <w:rPr>
                <w:rFonts w:hint="eastAsia" w:ascii="宋体" w:hAnsi="宋体" w:eastAsia="宋体" w:cs="宋体"/>
                <w:i w:val="0"/>
                <w:iCs w:val="0"/>
                <w:color w:val="000000"/>
                <w:sz w:val="18"/>
                <w:szCs w:val="18"/>
                <w:u w:val="none"/>
              </w:rPr>
            </w:pPr>
          </w:p>
        </w:tc>
      </w:tr>
      <w:tr w14:paraId="00B75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4665F">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733251">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06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E1E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18.88</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6B2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18.88</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6C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EC9B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9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 </w:t>
            </w:r>
          </w:p>
        </w:tc>
      </w:tr>
      <w:tr w14:paraId="61029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989B5">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74C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B0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22A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18.88</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227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18.88</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9A0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C2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0E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7DDB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7B5F5">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B83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B0DE5">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6C4B4">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EABDE5">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7B6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0A7789">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3B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94E1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019AF">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95F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4C550">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DEE110">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250A2D">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E2B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7F776">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F70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54D9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EF806">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775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E2E1">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1C6FF5">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335BBB">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3C5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04B00">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2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A321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284A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2EDF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0651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21CFA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E9162">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2426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通过做好各类参观调研及采风团队的接待服务保障工作，达到充分展示大兴区新国门形象，增强大兴区及大兴机场知晓度、认可度目的</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422A9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年内持续做好党中央、市、区各级党政机关、事业单位等到大兴机场参观学习调研活动，充分彰显新国门新大兴风采，并吸引了大量旅客主动参与，有效提升大兴机场知名度。</w:t>
            </w:r>
          </w:p>
        </w:tc>
      </w:tr>
      <w:tr w14:paraId="5DBC5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A3F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E16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DA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CD3F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2D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2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39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21B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7D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5451E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E3D1F">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76C8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954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88D6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指标1：购买人员讲解及接待服务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41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5000人次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9D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1000人次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A8A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86E9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E51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因预算阶段调查研究不够充分，实际服务成本高于预算拟定成本，导致此项量化指标与实际情况出现偏差。</w:t>
            </w:r>
          </w:p>
        </w:tc>
      </w:tr>
      <w:tr w14:paraId="24070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5E7E2">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43DB6">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34C4A">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6269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指标2：研究制定个性化参观路线</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24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92F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6E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A96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BF2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56D73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3420AF">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4B449">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E20FD">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E338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指标3：印制宣传册等</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6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5000册</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CB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5000册</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D828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0F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891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62769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55E3A">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28F30">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888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AB54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指标1：活动安全保障情况</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C6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13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B995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F831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1AA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60EFD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09BBE">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B68AF">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DDC72">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D804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BBBD3">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7C59D">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0EB01">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51BED5">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7D9CB9">
            <w:pPr>
              <w:jc w:val="center"/>
              <w:rPr>
                <w:rFonts w:hint="eastAsia" w:ascii="宋体" w:hAnsi="宋体" w:eastAsia="宋体" w:cs="宋体"/>
                <w:i w:val="0"/>
                <w:iCs w:val="0"/>
                <w:color w:val="000000"/>
                <w:sz w:val="18"/>
                <w:szCs w:val="18"/>
                <w:u w:val="none"/>
              </w:rPr>
            </w:pPr>
          </w:p>
        </w:tc>
      </w:tr>
      <w:tr w14:paraId="0C22B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92FBC">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F0C29">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96132">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EC61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AB16F">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65191">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E1473F">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41AB23">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C2B496">
            <w:pPr>
              <w:jc w:val="center"/>
              <w:rPr>
                <w:rFonts w:hint="eastAsia" w:ascii="宋体" w:hAnsi="宋体" w:eastAsia="宋体" w:cs="宋体"/>
                <w:i w:val="0"/>
                <w:iCs w:val="0"/>
                <w:color w:val="000000"/>
                <w:sz w:val="18"/>
                <w:szCs w:val="18"/>
                <w:u w:val="none"/>
              </w:rPr>
            </w:pPr>
          </w:p>
        </w:tc>
      </w:tr>
      <w:tr w14:paraId="2BD25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D1E16">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AEB1C">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33F8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5EE3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指标1：活动进度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61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3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5D05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BC3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5D4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53B41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B3D6C">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AEA56">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A5D2B">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4A1B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49C39">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9EF3">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9454B4">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4873CD">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377E3C">
            <w:pPr>
              <w:jc w:val="center"/>
              <w:rPr>
                <w:rFonts w:hint="eastAsia" w:ascii="宋体" w:hAnsi="宋体" w:eastAsia="宋体" w:cs="宋体"/>
                <w:i w:val="0"/>
                <w:iCs w:val="0"/>
                <w:color w:val="000000"/>
                <w:sz w:val="18"/>
                <w:szCs w:val="18"/>
                <w:u w:val="none"/>
              </w:rPr>
            </w:pPr>
          </w:p>
        </w:tc>
      </w:tr>
      <w:tr w14:paraId="0B8C8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93EE1">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2DD76">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2D626">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259D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907DD">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12754">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3840B">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DBC063">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D44C30">
            <w:pPr>
              <w:jc w:val="center"/>
              <w:rPr>
                <w:rFonts w:hint="eastAsia" w:ascii="宋体" w:hAnsi="宋体" w:eastAsia="宋体" w:cs="宋体"/>
                <w:i w:val="0"/>
                <w:iCs w:val="0"/>
                <w:color w:val="000000"/>
                <w:sz w:val="18"/>
                <w:szCs w:val="18"/>
                <w:u w:val="none"/>
              </w:rPr>
            </w:pPr>
          </w:p>
        </w:tc>
      </w:tr>
      <w:tr w14:paraId="63653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B3E6B">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3C7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9A65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14E4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指标1：调查研究成本</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D44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512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F2D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D9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5681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7C5C4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A9C6D">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C38F9">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0C716">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0A50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指标2：购买服务人员成本</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11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7C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14.88万元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E5C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DD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92DE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全年任务目标均已完成，剩余1240元未支出，已退回区财政。</w:t>
            </w:r>
          </w:p>
        </w:tc>
      </w:tr>
      <w:tr w14:paraId="1BBC4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E5E4EA">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37488">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31423">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28AE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指标3：印刷品成本</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5B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85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6E8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A8E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97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55F41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F7B44">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6D43E">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8D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72CB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EBF0C">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5B1DE">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38B8BB">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3F4AC">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F53748">
            <w:pPr>
              <w:jc w:val="center"/>
              <w:rPr>
                <w:rFonts w:hint="eastAsia" w:ascii="宋体" w:hAnsi="宋体" w:eastAsia="宋体" w:cs="宋体"/>
                <w:i w:val="0"/>
                <w:iCs w:val="0"/>
                <w:color w:val="000000"/>
                <w:sz w:val="18"/>
                <w:szCs w:val="18"/>
                <w:u w:val="none"/>
              </w:rPr>
            </w:pPr>
          </w:p>
        </w:tc>
      </w:tr>
      <w:tr w14:paraId="7575B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45B38">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D246C">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83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4ED0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87E5C">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19FC">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F665BF">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70B5B">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E3001C">
            <w:pPr>
              <w:jc w:val="center"/>
              <w:rPr>
                <w:rFonts w:hint="eastAsia" w:ascii="宋体" w:hAnsi="宋体" w:eastAsia="宋体" w:cs="宋体"/>
                <w:i w:val="0"/>
                <w:iCs w:val="0"/>
                <w:color w:val="000000"/>
                <w:sz w:val="18"/>
                <w:szCs w:val="18"/>
                <w:u w:val="none"/>
              </w:rPr>
            </w:pPr>
          </w:p>
        </w:tc>
      </w:tr>
      <w:tr w14:paraId="10F66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3A121">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901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A64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81FA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63507">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E8FC6">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111BCA">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871F3B">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A1A649">
            <w:pPr>
              <w:jc w:val="center"/>
              <w:rPr>
                <w:rFonts w:hint="eastAsia" w:ascii="宋体" w:hAnsi="宋体" w:eastAsia="宋体" w:cs="宋体"/>
                <w:i w:val="0"/>
                <w:iCs w:val="0"/>
                <w:color w:val="000000"/>
                <w:sz w:val="18"/>
                <w:szCs w:val="18"/>
                <w:u w:val="none"/>
              </w:rPr>
            </w:pPr>
          </w:p>
        </w:tc>
      </w:tr>
      <w:tr w14:paraId="6EFA6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D393C">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5EC3A">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42B54">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259A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8B6EA">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451AC">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3D4594">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EBA6D4">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6D073">
            <w:pPr>
              <w:jc w:val="center"/>
              <w:rPr>
                <w:rFonts w:hint="eastAsia" w:ascii="宋体" w:hAnsi="宋体" w:eastAsia="宋体" w:cs="宋体"/>
                <w:i w:val="0"/>
                <w:iCs w:val="0"/>
                <w:color w:val="000000"/>
                <w:sz w:val="18"/>
                <w:szCs w:val="18"/>
                <w:u w:val="none"/>
              </w:rPr>
            </w:pPr>
          </w:p>
        </w:tc>
      </w:tr>
      <w:tr w14:paraId="0F3AB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654F2">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47C13">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405B8">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6B29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D7D71">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8EE5F">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040769">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76BF70">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8E1D9A">
            <w:pPr>
              <w:jc w:val="center"/>
              <w:rPr>
                <w:rFonts w:hint="eastAsia" w:ascii="宋体" w:hAnsi="宋体" w:eastAsia="宋体" w:cs="宋体"/>
                <w:i w:val="0"/>
                <w:iCs w:val="0"/>
                <w:color w:val="000000"/>
                <w:sz w:val="18"/>
                <w:szCs w:val="18"/>
                <w:u w:val="none"/>
              </w:rPr>
            </w:pPr>
          </w:p>
        </w:tc>
      </w:tr>
      <w:tr w14:paraId="186E5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94338">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6CC54">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EC5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79B7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指标1：活动参与人数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67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5000人次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1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5000人次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F98F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4737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5338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53A41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23ABE">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CED4F">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C7734">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A702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指标2：主题关注度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53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AD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1F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38D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CE4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0C752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D219E">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D0F4A">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F94A8">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1CDD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4D3F9">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9EAFB">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DF86B">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639CE">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400D57">
            <w:pPr>
              <w:jc w:val="center"/>
              <w:rPr>
                <w:rFonts w:hint="eastAsia" w:ascii="宋体" w:hAnsi="宋体" w:eastAsia="宋体" w:cs="宋体"/>
                <w:i w:val="0"/>
                <w:iCs w:val="0"/>
                <w:color w:val="000000"/>
                <w:sz w:val="18"/>
                <w:szCs w:val="18"/>
                <w:u w:val="none"/>
              </w:rPr>
            </w:pPr>
          </w:p>
        </w:tc>
      </w:tr>
      <w:tr w14:paraId="24C29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A8CFE">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E9F67">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8EA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1A67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BC64">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C735D">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A5D18">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DE9B87">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F29BB">
            <w:pPr>
              <w:jc w:val="center"/>
              <w:rPr>
                <w:rFonts w:hint="eastAsia" w:ascii="宋体" w:hAnsi="宋体" w:eastAsia="宋体" w:cs="宋体"/>
                <w:i w:val="0"/>
                <w:iCs w:val="0"/>
                <w:color w:val="000000"/>
                <w:sz w:val="18"/>
                <w:szCs w:val="18"/>
                <w:u w:val="none"/>
              </w:rPr>
            </w:pPr>
          </w:p>
        </w:tc>
      </w:tr>
      <w:tr w14:paraId="27CF3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362A1">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E61C6">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92154">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19C8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4234">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0E93E">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46CB49">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E64E4E">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EEAA46">
            <w:pPr>
              <w:jc w:val="center"/>
              <w:rPr>
                <w:rFonts w:hint="eastAsia" w:ascii="宋体" w:hAnsi="宋体" w:eastAsia="宋体" w:cs="宋体"/>
                <w:i w:val="0"/>
                <w:iCs w:val="0"/>
                <w:color w:val="000000"/>
                <w:sz w:val="18"/>
                <w:szCs w:val="18"/>
                <w:u w:val="none"/>
              </w:rPr>
            </w:pPr>
          </w:p>
        </w:tc>
      </w:tr>
      <w:tr w14:paraId="1715F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D0062">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5F77F">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DCF00">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4E73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41666">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82129">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0BC6C2">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442E7">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AECFA">
            <w:pPr>
              <w:jc w:val="center"/>
              <w:rPr>
                <w:rFonts w:hint="eastAsia" w:ascii="宋体" w:hAnsi="宋体" w:eastAsia="宋体" w:cs="宋体"/>
                <w:i w:val="0"/>
                <w:iCs w:val="0"/>
                <w:color w:val="000000"/>
                <w:sz w:val="18"/>
                <w:szCs w:val="18"/>
                <w:u w:val="none"/>
              </w:rPr>
            </w:pPr>
          </w:p>
        </w:tc>
      </w:tr>
      <w:tr w14:paraId="222E8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02BB3">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0A6BC">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A79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08A2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指标1：提升地区知晓度、关注度及影响力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F12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4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460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2F0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6D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29FC8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75BAB">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0B95D">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9E342">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2499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DF1F6">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604AC">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1563A9">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985DA4">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40B094">
            <w:pPr>
              <w:jc w:val="center"/>
              <w:rPr>
                <w:rFonts w:hint="eastAsia" w:ascii="宋体" w:hAnsi="宋体" w:eastAsia="宋体" w:cs="宋体"/>
                <w:i w:val="0"/>
                <w:iCs w:val="0"/>
                <w:color w:val="000000"/>
                <w:sz w:val="18"/>
                <w:szCs w:val="18"/>
                <w:u w:val="none"/>
              </w:rPr>
            </w:pPr>
          </w:p>
        </w:tc>
      </w:tr>
      <w:tr w14:paraId="223AA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DCB81">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B74FA">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F0E19">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7CA3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ACC6A">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723A2">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930339">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65234">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02ADE">
            <w:pPr>
              <w:jc w:val="center"/>
              <w:rPr>
                <w:rFonts w:hint="eastAsia" w:ascii="宋体" w:hAnsi="宋体" w:eastAsia="宋体" w:cs="宋体"/>
                <w:i w:val="0"/>
                <w:iCs w:val="0"/>
                <w:color w:val="000000"/>
                <w:sz w:val="18"/>
                <w:szCs w:val="18"/>
                <w:u w:val="none"/>
              </w:rPr>
            </w:pPr>
          </w:p>
        </w:tc>
      </w:tr>
      <w:tr w14:paraId="7076B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BFDB4">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F86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67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9B0A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指标1：合作方满意度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4A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6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03E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E0B1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1A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65757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56689">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BD21F">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FDDD8">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49A8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指标2：参与公众满意度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3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3C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D14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B3B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35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无偏差</w:t>
            </w:r>
          </w:p>
        </w:tc>
      </w:tr>
      <w:tr w14:paraId="3F60A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F43F3">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77D0A">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03887">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22D6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2F633">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E9CD4">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3C7D26">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32C41">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ABEB55">
            <w:pPr>
              <w:jc w:val="center"/>
              <w:rPr>
                <w:rFonts w:hint="eastAsia" w:ascii="宋体" w:hAnsi="宋体" w:eastAsia="宋体" w:cs="宋体"/>
                <w:i w:val="0"/>
                <w:iCs w:val="0"/>
                <w:color w:val="000000"/>
                <w:sz w:val="18"/>
                <w:szCs w:val="18"/>
                <w:u w:val="none"/>
              </w:rPr>
            </w:pPr>
          </w:p>
        </w:tc>
      </w:tr>
      <w:tr w14:paraId="631D1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79EA1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36D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86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91.97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4F6D">
            <w:pPr>
              <w:rPr>
                <w:rFonts w:hint="eastAsia" w:ascii="宋体" w:hAnsi="宋体" w:eastAsia="宋体" w:cs="宋体"/>
                <w:i w:val="0"/>
                <w:iCs w:val="0"/>
                <w:color w:val="000000"/>
                <w:sz w:val="22"/>
                <w:szCs w:val="22"/>
                <w:u w:val="none"/>
              </w:rPr>
            </w:pPr>
          </w:p>
        </w:tc>
      </w:tr>
    </w:tbl>
    <w:p w14:paraId="44AAE61F">
      <w:pPr>
        <w:spacing w:line="480" w:lineRule="exact"/>
        <w:ind w:firstLine="480" w:firstLineChars="200"/>
        <w:rPr>
          <w:rFonts w:hint="eastAsia" w:ascii="仿宋_GB2312" w:hAnsi="宋体" w:eastAsia="仿宋_GB2312" w:cs="宋体"/>
          <w:color w:val="000000"/>
          <w:kern w:val="0"/>
          <w:sz w:val="24"/>
          <w:highlight w:val="none"/>
        </w:rPr>
      </w:pPr>
    </w:p>
    <w:p w14:paraId="45F4F369">
      <w:pPr>
        <w:spacing w:line="480" w:lineRule="exact"/>
        <w:ind w:firstLine="480" w:firstLineChars="200"/>
        <w:rPr>
          <w:rFonts w:hint="eastAsia" w:ascii="仿宋_GB2312" w:hAnsi="宋体" w:eastAsia="仿宋_GB2312" w:cs="宋体"/>
          <w:color w:val="000000"/>
          <w:kern w:val="0"/>
          <w:sz w:val="24"/>
          <w:highlight w:val="none"/>
        </w:rPr>
      </w:pPr>
    </w:p>
    <w:p w14:paraId="48FEDD10">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填报说明：</w:t>
      </w:r>
    </w:p>
    <w:p w14:paraId="6A837D57">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1.计算执行率时，全年预算数不得减去年底财政统一追减数，即全年预算数=年初预算+年中追加-12月1日前追减数。执行率=全年执行/全年预算数*100%，执行率得分应为执行率*10分进行计算（保留两位小数）。</w:t>
      </w:r>
    </w:p>
    <w:p w14:paraId="602ECC3C">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14:paraId="1A850FF1">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3.总分设置为100分，等级一般划分为4档：90（含）-100分为优、80（含）-90分为良、60（含）-80分为中、60分以下为差。</w:t>
      </w:r>
    </w:p>
    <w:p w14:paraId="42A8EC88">
      <w:pPr>
        <w:spacing w:line="480" w:lineRule="exact"/>
        <w:ind w:firstLine="480" w:firstLineChars="200"/>
        <w:rPr>
          <w:rFonts w:hint="eastAsia" w:ascii="黑体" w:eastAsia="黑体"/>
          <w:sz w:val="32"/>
          <w:szCs w:val="32"/>
          <w:highlight w:val="yellow"/>
          <w:lang w:eastAsia="zh-CN"/>
        </w:rPr>
      </w:pPr>
      <w:r>
        <w:rPr>
          <w:rFonts w:hint="eastAsia" w:ascii="仿宋_GB2312" w:hAnsi="宋体" w:eastAsia="仿宋_GB2312" w:cs="宋体"/>
          <w:color w:val="000000"/>
          <w:kern w:val="0"/>
          <w:sz w:val="24"/>
          <w:highlight w:val="none"/>
        </w:rPr>
        <w:t>4.使用中央直达资金的项目务必将中央直达资金金额填报清楚。</w:t>
      </w:r>
    </w:p>
    <w:p w14:paraId="51A408A8">
      <w:pPr>
        <w:rPr>
          <w:rFonts w:hint="eastAsia"/>
        </w:rPr>
      </w:pPr>
    </w:p>
    <w:p w14:paraId="20B69EE4">
      <w:pPr>
        <w:rPr>
          <w:rFonts w:hint="eastAsia"/>
        </w:rPr>
      </w:pPr>
    </w:p>
    <w:p w14:paraId="0714757E">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仓耳渔阳体 W05"/>
    <w:panose1 w:val="00000000000000000000"/>
    <w:charset w:val="00"/>
    <w:family w:val="auto"/>
    <w:pitch w:val="default"/>
    <w:sig w:usb0="00000000" w:usb1="00000000" w:usb2="00000000" w:usb3="00000000" w:csb0="00040001" w:csb1="00000000"/>
  </w:font>
  <w:font w:name="仓耳渔阳体 W05">
    <w:panose1 w:val="02020400000000000000"/>
    <w:charset w:val="86"/>
    <w:family w:val="auto"/>
    <w:pitch w:val="default"/>
    <w:sig w:usb0="80000003" w:usb1="08012000" w:usb2="00000012"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2EF2"/>
    <w:rsid w:val="00FC6FBE"/>
    <w:rsid w:val="00FD1162"/>
    <w:rsid w:val="00FD2232"/>
    <w:rsid w:val="00FD4AE7"/>
    <w:rsid w:val="00FD65A9"/>
    <w:rsid w:val="00FD7508"/>
    <w:rsid w:val="00FE1E51"/>
    <w:rsid w:val="00FE2496"/>
    <w:rsid w:val="00FE6A2B"/>
    <w:rsid w:val="00FF0275"/>
    <w:rsid w:val="00FF07B3"/>
    <w:rsid w:val="00FF1E37"/>
    <w:rsid w:val="02F120AB"/>
    <w:rsid w:val="032B5196"/>
    <w:rsid w:val="033A056F"/>
    <w:rsid w:val="04C3537C"/>
    <w:rsid w:val="079004AC"/>
    <w:rsid w:val="08423785"/>
    <w:rsid w:val="08C34985"/>
    <w:rsid w:val="09650410"/>
    <w:rsid w:val="09C33F12"/>
    <w:rsid w:val="0BA148CA"/>
    <w:rsid w:val="0BC728D1"/>
    <w:rsid w:val="0C1165C4"/>
    <w:rsid w:val="0D6D544B"/>
    <w:rsid w:val="0DD136FE"/>
    <w:rsid w:val="0E2D6E56"/>
    <w:rsid w:val="0F542F2C"/>
    <w:rsid w:val="0F8E2C57"/>
    <w:rsid w:val="1059665E"/>
    <w:rsid w:val="10AC13BA"/>
    <w:rsid w:val="11171C40"/>
    <w:rsid w:val="145A6C1B"/>
    <w:rsid w:val="14B73493"/>
    <w:rsid w:val="158B52FB"/>
    <w:rsid w:val="167A2FF9"/>
    <w:rsid w:val="1764587C"/>
    <w:rsid w:val="18383533"/>
    <w:rsid w:val="18581C69"/>
    <w:rsid w:val="19117A63"/>
    <w:rsid w:val="1AEC0734"/>
    <w:rsid w:val="1BAD5FE6"/>
    <w:rsid w:val="1DEF20B0"/>
    <w:rsid w:val="1FF7AB17"/>
    <w:rsid w:val="214243FA"/>
    <w:rsid w:val="21AD613C"/>
    <w:rsid w:val="22383BED"/>
    <w:rsid w:val="22467189"/>
    <w:rsid w:val="250F386E"/>
    <w:rsid w:val="25583ECA"/>
    <w:rsid w:val="257A14F5"/>
    <w:rsid w:val="27196C26"/>
    <w:rsid w:val="27B801ED"/>
    <w:rsid w:val="29EF086F"/>
    <w:rsid w:val="2AAC3E5C"/>
    <w:rsid w:val="2AB7478C"/>
    <w:rsid w:val="2AC0796A"/>
    <w:rsid w:val="2BC34C59"/>
    <w:rsid w:val="2CFF5D04"/>
    <w:rsid w:val="2EFFE297"/>
    <w:rsid w:val="2F920F5B"/>
    <w:rsid w:val="2FFC24A3"/>
    <w:rsid w:val="301437CA"/>
    <w:rsid w:val="349D1F0A"/>
    <w:rsid w:val="34DD0473"/>
    <w:rsid w:val="36420014"/>
    <w:rsid w:val="3A8E35DC"/>
    <w:rsid w:val="3C684897"/>
    <w:rsid w:val="3D480134"/>
    <w:rsid w:val="3D5444C6"/>
    <w:rsid w:val="433E495C"/>
    <w:rsid w:val="489F2FD7"/>
    <w:rsid w:val="48C86990"/>
    <w:rsid w:val="492A794B"/>
    <w:rsid w:val="4AC27CB3"/>
    <w:rsid w:val="4B061CB5"/>
    <w:rsid w:val="4BF72BEF"/>
    <w:rsid w:val="4C45134F"/>
    <w:rsid w:val="4CE50AEE"/>
    <w:rsid w:val="4F320305"/>
    <w:rsid w:val="4FA90297"/>
    <w:rsid w:val="4FC41A43"/>
    <w:rsid w:val="51DB3C59"/>
    <w:rsid w:val="550C0952"/>
    <w:rsid w:val="55762E42"/>
    <w:rsid w:val="55B068AF"/>
    <w:rsid w:val="56F12EF0"/>
    <w:rsid w:val="57A001D2"/>
    <w:rsid w:val="57A7B272"/>
    <w:rsid w:val="58470068"/>
    <w:rsid w:val="58747CAC"/>
    <w:rsid w:val="59605E6B"/>
    <w:rsid w:val="5A1720F9"/>
    <w:rsid w:val="5AE35E90"/>
    <w:rsid w:val="5B9C37C2"/>
    <w:rsid w:val="5BA7C654"/>
    <w:rsid w:val="5C50029C"/>
    <w:rsid w:val="5DF716AE"/>
    <w:rsid w:val="5F36141C"/>
    <w:rsid w:val="5F9F507E"/>
    <w:rsid w:val="60A54109"/>
    <w:rsid w:val="61D01CDF"/>
    <w:rsid w:val="64C0607C"/>
    <w:rsid w:val="65010959"/>
    <w:rsid w:val="65756C86"/>
    <w:rsid w:val="65A610A9"/>
    <w:rsid w:val="66623EDE"/>
    <w:rsid w:val="667411A7"/>
    <w:rsid w:val="674D385B"/>
    <w:rsid w:val="676F09E1"/>
    <w:rsid w:val="6A8A4858"/>
    <w:rsid w:val="6EFD5AB2"/>
    <w:rsid w:val="70C525FF"/>
    <w:rsid w:val="71691990"/>
    <w:rsid w:val="71793A80"/>
    <w:rsid w:val="7357290B"/>
    <w:rsid w:val="756E3DEA"/>
    <w:rsid w:val="76FB1693"/>
    <w:rsid w:val="775C50C7"/>
    <w:rsid w:val="798524E4"/>
    <w:rsid w:val="7A7F1C49"/>
    <w:rsid w:val="7B5B7AE6"/>
    <w:rsid w:val="7B7B6628"/>
    <w:rsid w:val="7BA7071E"/>
    <w:rsid w:val="7BBD5E60"/>
    <w:rsid w:val="7BDF6DA8"/>
    <w:rsid w:val="7C7EDC1A"/>
    <w:rsid w:val="7CCED98D"/>
    <w:rsid w:val="7D08410F"/>
    <w:rsid w:val="7DB96DED"/>
    <w:rsid w:val="7DD3AD81"/>
    <w:rsid w:val="7DFFF77E"/>
    <w:rsid w:val="7F173615"/>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31"/>
    <w:basedOn w:val="11"/>
    <w:qFormat/>
    <w:uiPriority w:val="0"/>
    <w:rPr>
      <w:rFonts w:hint="eastAsia" w:ascii="宋体" w:hAnsi="宋体" w:eastAsia="宋体" w:cs="宋体"/>
      <w:color w:val="000000"/>
      <w:sz w:val="18"/>
      <w:szCs w:val="18"/>
      <w:u w:val="none"/>
    </w:rPr>
  </w:style>
  <w:style w:type="character" w:customStyle="1" w:styleId="21">
    <w:name w:val="font4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789.11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solidFill>
                        <a:latin typeface="+mn-lt"/>
                        <a:ea typeface="+mn-ea"/>
                        <a:cs typeface="+mn-cs"/>
                      </a:defRPr>
                    </a:pPr>
                    <a:r>
                      <a:t>95.8</a:t>
                    </a:r>
                    <a:r>
                      <a:rPr lang="en-US" altLang="zh-CN"/>
                      <a:t>8</a:t>
                    </a:r>
                    <a:r>
                      <a:t>%</a:t>
                    </a:r>
                  </a:p>
                </c:rich>
              </c:tx>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0.114008245076586"/>
                  <c:y val="0.0366388677953848"/>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solidFill>
                        <a:latin typeface="+mn-lt"/>
                        <a:ea typeface="+mn-ea"/>
                        <a:cs typeface="+mn-cs"/>
                      </a:defRPr>
                    </a:pPr>
                    <a:r>
                      <a:t>4.1</a:t>
                    </a:r>
                    <a:r>
                      <a:rPr lang="en-US" altLang="zh-CN"/>
                      <a:t>2</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3525372940115"/>
                  <c:y val="-0.024117300833656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623611111111111"/>
                  <c:y val="-0.0062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39405436025277"/>
                  <c:y val="0.038983451732284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826.5</c:v>
                </c:pt>
                <c:pt idx="1">
                  <c:v>35.47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4515</Words>
  <Characters>5081</Characters>
  <Lines>44</Lines>
  <Paragraphs>12</Paragraphs>
  <TotalTime>14</TotalTime>
  <ScaleCrop>false</ScaleCrop>
  <LinksUpToDate>false</LinksUpToDate>
  <CharactersWithSpaces>5124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2025-09-24T07:47:35Z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eyJoZGlkIjoiZGZmMmY3YmU5NDcyNjQ0MzQwZDBjNmI5Yjc3NjM5YTEifQ==</vt:lpwstr>
  </property>
</Properties>
</file>