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bookmarkStart w:id="0" w:name="_GoBack"/>
            <w:bookmarkEnd w:id="0"/>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2024年公益电影放映补贴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大兴区委宣传部</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Style w:val="4"/>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在市区主管部门指导下，做好全区公益电影放映员培训、影片更新、主题电影放映、宣传推广、设备调试等工作，确保全区公益电影放映工作平稳有序开展，完成全年放映任务</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全部完成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指标1：公益电影放映场次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16744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16744</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指标1：放映场次任务完成率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指标1：完成时间</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2024年12月底前</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指标1：无</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指标1：无</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指标1：无</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指标1：放映设备正常运转率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指标1：无</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指标1：无</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指标1：基层放映员和观众满意度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tbl>
      <w:tblPr>
        <w:tblStyle w:val="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2024年文化广场大屏运维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Style w:val="5"/>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全年播放时长不低于5500小时；播出公益内容不小于60条；故障可以及时维修</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全部完成。其中，播放时长超过5600小时；播放公益内容72条；故障发生后24小时人员到现场，48-72小时内可以解决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指标1：播放时长</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≥5500小时</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5600小时</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指标1：播放内容</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72条</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主要为公益宣传，未着力开拓商业需求市场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指标1：安全运行率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指标1：用户满意度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p>
      <w:pPr>
        <w:spacing w:line="480" w:lineRule="exact"/>
      </w:pPr>
    </w:p>
    <w:tbl>
      <w:tblPr>
        <w:tblStyle w:val="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区文化活动服务中心屋面等防水修缮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9.155379</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9.155379</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对文化活动服务中心道具门附近地下管道过墙处的漏水区域进行修缮，确保雨季不会发生漏雨问题，保障设备安全</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完成漏水点的添堵和防水处理，并进行了部分管道更换，解决了管道过墙处漏水的问题，达到预期目标。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指标1：开展文化活动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2024年9月支付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9.16万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指标1：安全运行率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指标1：稳定使用预期</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指标1：用户满意度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99.64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p>
      <w:pPr>
        <w:spacing w:line="480" w:lineRule="exact"/>
      </w:pPr>
    </w:p>
    <w:tbl>
      <w:tblPr>
        <w:tblStyle w:val="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2024年文化活动服务中心特种设备更新运维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159.2438</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159.2438</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文化活动服务中心的配电系统（各类配电柜、配电箱、照明系统等）、中央空调系统（两套主机组、两座冷却塔及配套管路、泵阀等）、消防监控系统（消防中控、灭火器、消防栓、喷淋系统等）、电梯系统（两部直梯、四部扶梯）等特种设备，开展日常运行、维护、维修、更新。</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全年配电、消防中控、空调、电梯等相关设备日常运转正常，出现故障维修及时。达到预期目标。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指标1：开展演出数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159.2438万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指标1：设备正常运转率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 </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指标1：日常保养情况</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设备实施全覆盖</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指标1：用户满意度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99.953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p>
      <w:pPr>
        <w:spacing w:line="480" w:lineRule="exact"/>
      </w:pPr>
    </w:p>
    <w:tbl>
      <w:tblPr>
        <w:tblStyle w:val="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2024年大兴区文化活动服务中心文化设施设备更新运维项目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14.96</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14.96</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1、剧场演出系统软硬件设备更新至业内领先水平；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2、确保各项演出活动顺利举行。</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1、剧场演出系统软硬件设备更新至业内领先水平；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2、各项演出活动顺利举行。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文化设施设备更新运维</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192项</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192项</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项目验收合格后，质量安全等符合国家标准，并能满足剧场功能需要。</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项目预计2024年12月完成</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6月</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利用财政拨款，项目资金≥15万元。</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14.96万元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14.96万元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8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由于舞台机械电子元器件设备的更新，杜绝了由于舞台硬件设施故障，保证了演出质量，提高了剧场的利用率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8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根本上解决了剧场舞台机械陈旧老化问题，保障了演员的演出质量，满足了演员对于高品质舞台效果的需求。</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满足人们对于演出质量的高要求，全面提升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我区剧场硬实力，提升百姓观影高需求</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6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剧场使用者满意度调查表：活动结束后，使用者填写满意度表，对剧场舞台机械设施的更新是否满意、舞台机械设施的从新布局是否便捷等等，能及时了解并发现问题，总结并改进</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p>
      <w:pPr>
        <w:spacing w:line="480" w:lineRule="exact"/>
      </w:pPr>
    </w:p>
    <w:tbl>
      <w:tblPr>
        <w:tblStyle w:val="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区文化活动服务中心中央空调机组更换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更换两套中央空调机组</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按时完成两套中央空调机组更换工作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指标1：开展文化活动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指标1：设备能耗标准</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一级能耗</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一级能耗</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指标1：稳定运营预期</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2025年夏季正式投入运行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指标1：维护人员满意度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p>
      <w:pPr>
        <w:spacing w:line="480" w:lineRule="exact"/>
      </w:pPr>
    </w:p>
    <w:tbl>
      <w:tblPr>
        <w:tblStyle w:val="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区文化活动服务中心直梯维修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Style w:val="6"/>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消除直梯安全隐患，确保安全运行</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对两部直梯进行了大修，消除了存在的安全隐患，实现全年安全运行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指标1：开展文化活动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2024年5月支付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指标1：安全运行率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指标1：稳定运营预期</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指标1：用户满意度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p>
      <w:pPr>
        <w:spacing w:line="480" w:lineRule="exact"/>
      </w:pPr>
    </w:p>
    <w:tbl>
      <w:tblPr>
        <w:tblStyle w:val="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区文化活动服务中心地下室排水设施修缮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21.618891</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21.618891</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对地下室排水设备设施进行修缮，消除雨季雨水倒灌等隐患</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对地下室排水设备设施进行了修缮，解决了雨季雨水倒灌隐患，保证平时污水及时排出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指标1：开展文化活动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2024年9月支付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21.62万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指标1：安全运行率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指标1：稳定使用预期</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指标1：用户满意度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98.48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tbl>
      <w:tblPr>
        <w:tblStyle w:val="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区文化活动服务中心保洁服务项目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对楼内公共区域、卫生间、化妆间、贵宾室（会议室）等区域和点位开展保洁工作，确保服务中心内部良好的卫生环境，实现利用文化设施开展演出场次超过100场</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全年文化演出达到180场，未发生关于卫生问题的投诉。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指标1：开展文化活动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指标1：检查合格率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存在卫生间清扫不彻底，有异味等情况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2024年10月底前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2024年10月支付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指标1：被投诉次数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 </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指标1：卫生检测合格率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指标1：用户满意度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tbl>
      <w:tblPr>
        <w:tblStyle w:val="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区文化活动服务中心保安服务项目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完成日常观众引导、秩序维护、隐患排查、夜班值守，在大型活动、重要会议等重要时段，配合开展安全检查。实现利用文化设施开展演出场次超过100场</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全年文化演出达到180场，未发生秩序混乱、安全隐患等负面情况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指标1：开展文化活动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指标1：检查合格率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个别保安员与观众沟通的方式方法有待提高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2024年10月底前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2024年10月支付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指标1：被投诉次数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 </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指标1：安全问题发生率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指标1：用户满意度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sectPr>
      <w:pgSz w:w="16838" w:h="11906" w:orient="landscape"/>
      <w:pgMar w:top="669" w:right="1440" w:bottom="669"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3E4EBC"/>
    <w:rsid w:val="6CCA686C"/>
    <w:rsid w:val="7C3E4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character" w:customStyle="1" w:styleId="4">
    <w:name w:val="font51"/>
    <w:basedOn w:val="2"/>
    <w:qFormat/>
    <w:uiPriority w:val="0"/>
    <w:rPr>
      <w:rFonts w:hint="eastAsia" w:ascii="宋体" w:hAnsi="宋体" w:eastAsia="宋体" w:cs="宋体"/>
      <w:color w:val="000000"/>
      <w:sz w:val="13"/>
      <w:szCs w:val="13"/>
      <w:u w:val="none"/>
    </w:rPr>
  </w:style>
  <w:style w:type="character" w:customStyle="1" w:styleId="5">
    <w:name w:val="font41"/>
    <w:basedOn w:val="2"/>
    <w:qFormat/>
    <w:uiPriority w:val="0"/>
    <w:rPr>
      <w:rFonts w:hint="eastAsia" w:ascii="宋体" w:hAnsi="宋体" w:eastAsia="宋体" w:cs="宋体"/>
      <w:color w:val="000000"/>
      <w:sz w:val="13"/>
      <w:szCs w:val="13"/>
      <w:u w:val="none"/>
    </w:rPr>
  </w:style>
  <w:style w:type="character" w:customStyle="1" w:styleId="6">
    <w:name w:val="font61"/>
    <w:basedOn w:val="2"/>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2025-11-05T02:11:00Z</dcterms:created>
  <dc:creator>辉</dc:creator>
  <cp:lastModifiedBy>gaolan</cp:lastModifiedBy>
  <dcterms:modified xsi:type="dcterms:W3CDTF">2025-11-05T02:31:30Z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6376A60C68404053B11D56C98D37C4E1_11</vt:lpwstr>
  </property>
  <property fmtid="{D5CDD505-2E9C-101B-9397-08002B2CF9AE}" pid="4" name="KSOTemplateDocerSaveRecord">
    <vt:lpwstr>eyJoZGlkIjoiYjUyZGQxYmY3M2JjMjQ5YTA5ZGM4MGYxY2ExYmY0Y2YiLCJ1c2VySWQiOiI2MDM1NzYxMTAifQ==</vt:lpwstr>
  </property>
</Properties>
</file>