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AC0FBE">
      <w:pPr>
        <w:jc w:val="center"/>
        <w:rPr>
          <w:rFonts w:ascii="仿宋_GB2312" w:eastAsia="仿宋_GB2312"/>
          <w:b/>
          <w:sz w:val="32"/>
          <w:szCs w:val="32"/>
        </w:rPr>
      </w:pPr>
    </w:p>
    <w:p w14:paraId="76EE2D73">
      <w:pPr>
        <w:pStyle w:val="2"/>
      </w:pPr>
    </w:p>
    <w:p w14:paraId="5464C8F1"/>
    <w:p w14:paraId="6578C5FB">
      <w:pPr>
        <w:jc w:val="center"/>
        <w:rPr>
          <w:rFonts w:ascii="黑体" w:eastAsia="黑体"/>
          <w:sz w:val="72"/>
          <w:szCs w:val="72"/>
        </w:rPr>
      </w:pPr>
    </w:p>
    <w:p w14:paraId="69661CF0">
      <w:pPr>
        <w:pStyle w:val="2"/>
      </w:pPr>
    </w:p>
    <w:p w14:paraId="5AE97E35">
      <w:pPr>
        <w:rPr>
          <w:rFonts w:ascii="黑体" w:eastAsia="黑体"/>
          <w:sz w:val="72"/>
          <w:szCs w:val="72"/>
        </w:rPr>
      </w:pPr>
    </w:p>
    <w:p w14:paraId="73E01409">
      <w:pPr>
        <w:jc w:val="center"/>
        <w:rPr>
          <w:rFonts w:ascii="黑体" w:eastAsia="黑体"/>
          <w:sz w:val="72"/>
          <w:szCs w:val="72"/>
        </w:rPr>
      </w:pPr>
      <w:r>
        <w:rPr>
          <w:rFonts w:hint="eastAsia" w:ascii="黑体" w:eastAsia="黑体"/>
          <w:sz w:val="72"/>
          <w:szCs w:val="72"/>
        </w:rPr>
        <w:t>北京市大兴区中医医院</w:t>
      </w:r>
    </w:p>
    <w:p w14:paraId="28A9EC31">
      <w:pPr>
        <w:jc w:val="center"/>
        <w:rPr>
          <w:rFonts w:ascii="黑体" w:eastAsia="黑体"/>
          <w:sz w:val="52"/>
          <w:szCs w:val="52"/>
        </w:rPr>
      </w:pPr>
      <w:r>
        <w:rPr>
          <w:rFonts w:hint="eastAsia" w:ascii="黑体" w:eastAsia="黑体"/>
          <w:sz w:val="72"/>
          <w:szCs w:val="72"/>
        </w:rPr>
        <w:t xml:space="preserve"> 2024年度部门决算报表及说明</w:t>
      </w:r>
    </w:p>
    <w:p w14:paraId="5B156FA8">
      <w:pPr>
        <w:jc w:val="center"/>
        <w:rPr>
          <w:rFonts w:ascii="黑体" w:eastAsia="黑体"/>
          <w:sz w:val="52"/>
          <w:szCs w:val="52"/>
        </w:rPr>
      </w:pPr>
    </w:p>
    <w:p w14:paraId="42EC3C0B">
      <w:pPr>
        <w:jc w:val="center"/>
        <w:rPr>
          <w:rFonts w:ascii="黑体" w:eastAsia="黑体"/>
          <w:sz w:val="52"/>
          <w:szCs w:val="52"/>
        </w:rPr>
      </w:pPr>
    </w:p>
    <w:p w14:paraId="5C3A7061">
      <w:pPr>
        <w:jc w:val="center"/>
        <w:rPr>
          <w:rFonts w:ascii="黑体" w:eastAsia="黑体"/>
          <w:sz w:val="52"/>
          <w:szCs w:val="52"/>
        </w:rPr>
      </w:pPr>
    </w:p>
    <w:p w14:paraId="2B426B8A">
      <w:pPr>
        <w:jc w:val="center"/>
        <w:rPr>
          <w:rFonts w:ascii="黑体" w:eastAsia="黑体"/>
          <w:sz w:val="32"/>
          <w:szCs w:val="32"/>
        </w:rPr>
      </w:pPr>
    </w:p>
    <w:p w14:paraId="7C067937">
      <w:pPr>
        <w:spacing w:line="500" w:lineRule="exact"/>
        <w:ind w:firstLine="645"/>
        <w:jc w:val="center"/>
        <w:rPr>
          <w:rFonts w:ascii="宋体" w:hAnsi="宋体" w:cs="宋体"/>
          <w:b/>
          <w:bCs/>
          <w:kern w:val="0"/>
          <w:sz w:val="44"/>
          <w:szCs w:val="36"/>
        </w:rPr>
      </w:pPr>
    </w:p>
    <w:p w14:paraId="4519D365">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7A1996EC">
      <w:pPr>
        <w:spacing w:line="500" w:lineRule="exact"/>
        <w:ind w:firstLine="645"/>
        <w:jc w:val="center"/>
        <w:rPr>
          <w:rFonts w:ascii="宋体" w:hAnsi="宋体" w:cs="宋体"/>
          <w:b/>
          <w:bCs/>
          <w:kern w:val="0"/>
          <w:sz w:val="36"/>
          <w:szCs w:val="36"/>
        </w:rPr>
      </w:pPr>
    </w:p>
    <w:p w14:paraId="1DBEB509">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64DADF88">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79E0096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A16129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4DF6922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66A7A9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2EE950E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923031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2A3A72E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222CB3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3CE6EB8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684A273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07B7011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6D41E32B">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65C6A29A">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1D73E387">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55205EB4">
      <w:pPr>
        <w:tabs>
          <w:tab w:val="center" w:pos="6979"/>
        </w:tabs>
        <w:spacing w:beforeLines="50" w:afterLines="50"/>
        <w:jc w:val="center"/>
        <w:rPr>
          <w:rFonts w:ascii="宋体" w:hAnsi="宋体" w:cs="宋体"/>
          <w:b/>
          <w:bCs/>
          <w:spacing w:val="40"/>
          <w:kern w:val="0"/>
          <w:sz w:val="32"/>
          <w:szCs w:val="32"/>
        </w:rPr>
      </w:pPr>
    </w:p>
    <w:p w14:paraId="0375ECF9">
      <w:pPr>
        <w:tabs>
          <w:tab w:val="center" w:pos="6979"/>
        </w:tabs>
        <w:spacing w:beforeLines="50" w:afterLines="50"/>
        <w:jc w:val="center"/>
        <w:rPr>
          <w:rFonts w:ascii="宋体" w:hAnsi="宋体" w:cs="宋体"/>
          <w:b/>
          <w:bCs/>
          <w:spacing w:val="40"/>
          <w:kern w:val="0"/>
          <w:sz w:val="32"/>
          <w:szCs w:val="32"/>
        </w:rPr>
      </w:pPr>
    </w:p>
    <w:p w14:paraId="04C56552">
      <w:pPr>
        <w:tabs>
          <w:tab w:val="center" w:pos="6979"/>
        </w:tabs>
        <w:spacing w:beforeLines="50" w:afterLines="50"/>
        <w:jc w:val="center"/>
        <w:rPr>
          <w:rFonts w:ascii="宋体" w:hAnsi="宋体" w:cs="宋体"/>
          <w:b/>
          <w:bCs/>
          <w:spacing w:val="40"/>
          <w:kern w:val="0"/>
          <w:sz w:val="32"/>
          <w:szCs w:val="32"/>
        </w:rPr>
      </w:pPr>
    </w:p>
    <w:p w14:paraId="5033572A">
      <w:pPr>
        <w:tabs>
          <w:tab w:val="center" w:pos="6979"/>
        </w:tabs>
        <w:spacing w:beforeLines="50" w:afterLines="50"/>
        <w:jc w:val="center"/>
        <w:rPr>
          <w:rFonts w:ascii="宋体" w:hAnsi="宋体" w:cs="宋体"/>
          <w:b/>
          <w:bCs/>
          <w:spacing w:val="40"/>
          <w:kern w:val="0"/>
          <w:sz w:val="32"/>
          <w:szCs w:val="32"/>
        </w:rPr>
      </w:pPr>
    </w:p>
    <w:p w14:paraId="6FF0E8BF">
      <w:pPr>
        <w:tabs>
          <w:tab w:val="center" w:pos="6979"/>
        </w:tabs>
        <w:spacing w:beforeLines="50" w:afterLines="50"/>
        <w:jc w:val="center"/>
        <w:rPr>
          <w:rFonts w:ascii="宋体" w:hAnsi="宋体" w:cs="宋体"/>
          <w:b/>
          <w:bCs/>
          <w:spacing w:val="40"/>
          <w:kern w:val="0"/>
          <w:sz w:val="32"/>
          <w:szCs w:val="32"/>
        </w:rPr>
      </w:pPr>
    </w:p>
    <w:p w14:paraId="40C46CD0">
      <w:pPr>
        <w:tabs>
          <w:tab w:val="center" w:pos="6979"/>
        </w:tabs>
        <w:spacing w:beforeLines="50"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11A84E6F">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b w:val="0"/>
          <w:bCs w:val="0"/>
          <w:sz w:val="28"/>
          <w:szCs w:val="28"/>
        </w:rPr>
        <w:t>报表详见附件。</w:t>
      </w:r>
    </w:p>
    <w:p w14:paraId="06E09606">
      <w:pPr>
        <w:tabs>
          <w:tab w:val="center" w:pos="6979"/>
        </w:tabs>
        <w:spacing w:beforeLines="50"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3313AC41">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14610127">
      <w:pPr>
        <w:numPr>
          <w:ilvl w:val="0"/>
          <w:numId w:val="1"/>
        </w:numPr>
        <w:spacing w:line="560" w:lineRule="exact"/>
        <w:ind w:firstLine="560" w:firstLineChars="200"/>
        <w:rPr>
          <w:rFonts w:ascii="仿宋_GB2312" w:eastAsia="仿宋_GB2312"/>
          <w:sz w:val="28"/>
          <w:szCs w:val="28"/>
        </w:rPr>
      </w:pPr>
      <w:r>
        <w:rPr>
          <w:rFonts w:hint="eastAsia" w:ascii="仿宋_GB2312" w:eastAsia="仿宋_GB2312"/>
          <w:sz w:val="28"/>
          <w:szCs w:val="28"/>
        </w:rPr>
        <w:t>单位职责</w:t>
      </w:r>
    </w:p>
    <w:p w14:paraId="0FAF6F92">
      <w:pPr>
        <w:spacing w:line="560" w:lineRule="exact"/>
        <w:ind w:firstLine="560" w:firstLineChars="200"/>
        <w:rPr>
          <w:rFonts w:ascii="仿宋_GB2312" w:eastAsia="仿宋_GB2312"/>
          <w:sz w:val="28"/>
          <w:szCs w:val="28"/>
        </w:rPr>
      </w:pPr>
      <w:r>
        <w:rPr>
          <w:rFonts w:hint="eastAsia" w:ascii="仿宋_GB2312" w:eastAsia="仿宋_GB2312"/>
          <w:sz w:val="28"/>
          <w:szCs w:val="28"/>
        </w:rPr>
        <w:t xml:space="preserve"> 坚持以人民健康为中心，强化以中医药服务为主的办院模式和服务功能，注重在疾病预防、治疗和康复中发挥中医药特色优势，为群众提供临床医疗与护理、教学、科研、卫生技术人员继续教育培训、院前急救、中医药预防、康复保健和健康教育服务。</w:t>
      </w:r>
    </w:p>
    <w:p w14:paraId="7D129003">
      <w:pPr>
        <w:numPr>
          <w:ilvl w:val="0"/>
          <w:numId w:val="1"/>
        </w:numPr>
        <w:spacing w:line="560" w:lineRule="exact"/>
        <w:ind w:firstLine="560" w:firstLineChars="200"/>
        <w:rPr>
          <w:rFonts w:ascii="仿宋_GB2312" w:eastAsia="仿宋_GB2312"/>
          <w:sz w:val="28"/>
          <w:szCs w:val="28"/>
        </w:rPr>
      </w:pPr>
      <w:r>
        <w:rPr>
          <w:rFonts w:hint="eastAsia" w:ascii="仿宋_GB2312" w:eastAsia="仿宋_GB2312"/>
          <w:sz w:val="28"/>
          <w:szCs w:val="28"/>
        </w:rPr>
        <w:t xml:space="preserve"> 机构设置 </w:t>
      </w:r>
    </w:p>
    <w:p w14:paraId="70A6A094">
      <w:pPr>
        <w:spacing w:line="560" w:lineRule="exact"/>
        <w:ind w:firstLine="840" w:firstLineChars="300"/>
        <w:rPr>
          <w:rFonts w:ascii="仿宋_GB2312" w:eastAsia="仿宋_GB2312"/>
          <w:sz w:val="28"/>
          <w:szCs w:val="28"/>
        </w:rPr>
      </w:pPr>
      <w:r>
        <w:rPr>
          <w:rFonts w:hint="eastAsia" w:ascii="仿宋_GB2312" w:eastAsia="仿宋_GB2312"/>
          <w:sz w:val="28"/>
          <w:szCs w:val="28"/>
        </w:rPr>
        <w:t xml:space="preserve">医院现设有肿瘤科、肾病科、急诊科、内科、外科、妇科、眼科、骨伤科、肛肠科、针灸科、耳鼻喉科、重症医学科、睡眠医学中心、血液透析中心等26个临床科室；药剂科、检验科、放射科、超声室等9个医技科室；中心实验室1个，包括机能学实验室、分子生物学实验室、细胞生物学实验室、PCR实验室。现有国家中医药管理局重点专科2个：内分泌、脾胃病；北京市中医管理局重点专科4个：骨伤科、肛肠科、针灸科、呼吸科；北京市国家中医重点专科辐射工程区域专科2个：脾胃病科、针灸科；大兴区重点学科2个：内分泌科、肛肠科；首都区域特色重点专科1个：肛肠科；大兴区重点专科2个：内分泌科、肛肠科，妇科遴选盆腔炎导热疗一体化特色技术中心。设立中医护理门诊，开展耳穴压丸、穴位放血、中药膏摩、中药封包、中药塌渍、艾灸、温灸刮痧、全息刮痧（耳部刮痧、掌骨刮痧、头部刮痧）、拔火罐（走罐、留罐、闪罐）、中药灌肠等中医护理服务，开启了中医护理技术由病房转入门诊治疗的护理新模式；开设“特色医疗技术中心”，进一步完善以针刺、艾灸、拔罐、刮痧、推拿、中药熏蒸、泡洗、蜡疗、中药离子导入等为主的中医药特色治疗。本着以中医为主的办院方向，积极发挥中医药特色和优势，继承传统、开拓创新，借助现代化诊疗手段，努力为广大患者提供优势明显、疗效突出的诊疗服务。 </w:t>
      </w:r>
    </w:p>
    <w:p w14:paraId="2C02196B">
      <w:pPr>
        <w:spacing w:line="560" w:lineRule="exact"/>
        <w:rPr>
          <w:rFonts w:ascii="仿宋_GB2312" w:eastAsia="仿宋_GB2312"/>
          <w:sz w:val="28"/>
          <w:szCs w:val="28"/>
        </w:rPr>
      </w:pPr>
      <w:r>
        <w:rPr>
          <w:rFonts w:hint="eastAsia" w:ascii="仿宋_GB2312" w:eastAsia="仿宋_GB2312"/>
          <w:sz w:val="28"/>
          <w:szCs w:val="28"/>
        </w:rPr>
        <w:t xml:space="preserve">   （三）单位类型</w:t>
      </w:r>
    </w:p>
    <w:p w14:paraId="2F8DEDEF">
      <w:pPr>
        <w:spacing w:line="620" w:lineRule="exact"/>
        <w:ind w:firstLine="560" w:firstLineChars="200"/>
        <w:jc w:val="left"/>
        <w:rPr>
          <w:rFonts w:ascii="仿宋_GB2312" w:eastAsia="仿宋_GB2312"/>
          <w:sz w:val="28"/>
          <w:szCs w:val="28"/>
        </w:rPr>
      </w:pPr>
      <w:r>
        <w:rPr>
          <w:rFonts w:hint="eastAsia" w:ascii="仿宋_GB2312" w:eastAsia="仿宋_GB2312"/>
          <w:sz w:val="28"/>
          <w:szCs w:val="28"/>
        </w:rPr>
        <w:t>中国中医科学院广安门医院（南区）（北京市大兴区中医医院）是隶属于北京市大兴区卫生健康委员会的差额补贴事业单位。</w:t>
      </w:r>
    </w:p>
    <w:p w14:paraId="2D1095B1">
      <w:pPr>
        <w:tabs>
          <w:tab w:val="center" w:pos="6979"/>
        </w:tabs>
        <w:spacing w:line="580" w:lineRule="exact"/>
        <w:rPr>
          <w:rFonts w:ascii="黑体" w:eastAsia="黑体"/>
          <w:b/>
          <w:sz w:val="28"/>
          <w:szCs w:val="28"/>
        </w:rPr>
      </w:pPr>
      <w:r>
        <w:rPr>
          <w:rFonts w:hint="eastAsia" w:ascii="黑体" w:eastAsia="黑体"/>
          <w:b/>
          <w:sz w:val="28"/>
          <w:szCs w:val="28"/>
        </w:rPr>
        <w:t>二、收入支出决算总体情况说明</w:t>
      </w:r>
    </w:p>
    <w:p w14:paraId="27428F1C">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95676.92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减少25107.03万元，下降20.79%。</w:t>
      </w:r>
    </w:p>
    <w:p w14:paraId="6BDEBCF0">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14F9405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73327.0</w:t>
      </w:r>
      <w:r>
        <w:rPr>
          <w:rFonts w:hint="eastAsia" w:ascii="仿宋_GB2312" w:eastAsia="仿宋_GB2312"/>
          <w:sz w:val="28"/>
          <w:szCs w:val="28"/>
        </w:rPr>
        <w:t>1万元，</w:t>
      </w:r>
      <w:r>
        <w:rPr>
          <w:rFonts w:ascii="仿宋_GB2312" w:eastAsia="仿宋_GB2312"/>
          <w:sz w:val="28"/>
          <w:szCs w:val="28"/>
        </w:rPr>
        <w:t>比上年</w:t>
      </w:r>
      <w:r>
        <w:rPr>
          <w:rFonts w:hint="eastAsia" w:ascii="仿宋_GB2312" w:eastAsia="仿宋_GB2312"/>
          <w:sz w:val="28"/>
          <w:szCs w:val="28"/>
        </w:rPr>
        <w:t>减少21798.03万元，下降22.92%。</w:t>
      </w:r>
    </w:p>
    <w:p w14:paraId="4B7DE21E">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1. 财政拨款收入</w:t>
      </w:r>
      <w:r>
        <w:rPr>
          <w:rFonts w:ascii="仿宋_GB2312" w:eastAsia="仿宋_GB2312"/>
          <w:sz w:val="28"/>
          <w:szCs w:val="28"/>
        </w:rPr>
        <w:t>6212.1</w:t>
      </w:r>
      <w:r>
        <w:rPr>
          <w:rFonts w:hint="eastAsia" w:ascii="仿宋_GB2312" w:eastAsia="仿宋_GB2312"/>
          <w:sz w:val="28"/>
          <w:szCs w:val="28"/>
        </w:rPr>
        <w:t>1万元，占收入合计的8.47%。其中：一般公共预算财政拨款收入</w:t>
      </w:r>
      <w:r>
        <w:rPr>
          <w:rFonts w:ascii="仿宋_GB2312" w:eastAsia="仿宋_GB2312"/>
          <w:sz w:val="28"/>
          <w:szCs w:val="28"/>
        </w:rPr>
        <w:t>6085.80</w:t>
      </w:r>
      <w:r>
        <w:rPr>
          <w:rFonts w:hint="eastAsia" w:ascii="仿宋_GB2312" w:eastAsia="仿宋_GB2312"/>
          <w:sz w:val="28"/>
          <w:szCs w:val="28"/>
        </w:rPr>
        <w:t>万元，占收入合计的8.30%；政府性基金预算财政拨款收入</w:t>
      </w:r>
      <w:r>
        <w:rPr>
          <w:rFonts w:ascii="仿宋_GB2312" w:eastAsia="仿宋_GB2312"/>
          <w:sz w:val="28"/>
          <w:szCs w:val="28"/>
        </w:rPr>
        <w:t>126.30</w:t>
      </w:r>
      <w:r>
        <w:rPr>
          <w:rFonts w:hint="eastAsia" w:ascii="仿宋_GB2312" w:eastAsia="仿宋_GB2312"/>
          <w:sz w:val="28"/>
          <w:szCs w:val="28"/>
        </w:rPr>
        <w:t>万元，占收入合计的0.17%；国有资本经营预算财政拨款收入0万元，占收入合计的0%；</w:t>
      </w:r>
    </w:p>
    <w:p w14:paraId="6C89E41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3B417A0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66261.51</w:t>
      </w:r>
      <w:r>
        <w:rPr>
          <w:rFonts w:hint="eastAsia" w:ascii="仿宋_GB2312" w:eastAsia="仿宋_GB2312"/>
          <w:sz w:val="28"/>
          <w:szCs w:val="28"/>
        </w:rPr>
        <w:t>万元，占收入合计的90.36%；</w:t>
      </w:r>
    </w:p>
    <w:p w14:paraId="080ACB1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614A037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1E5DB8E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853.39</w:t>
      </w:r>
      <w:r>
        <w:rPr>
          <w:rFonts w:hint="eastAsia" w:ascii="仿宋_GB2312" w:eastAsia="仿宋_GB2312"/>
          <w:sz w:val="28"/>
          <w:szCs w:val="28"/>
        </w:rPr>
        <w:t>万元，占收入合计的1.16%。</w:t>
      </w:r>
    </w:p>
    <w:p w14:paraId="544AAFB8">
      <w:pPr>
        <w:pStyle w:val="2"/>
        <w:jc w:val="center"/>
      </w:pPr>
      <w:r>
        <w:rPr>
          <w:rFonts w:hint="eastAsia" w:ascii="仿宋_GB2312" w:eastAsia="仿宋_GB2312"/>
          <w:color w:val="000000"/>
          <w:sz w:val="32"/>
        </w:rPr>
        <w:t>图1：收入决算</w:t>
      </w:r>
    </w:p>
    <w:p w14:paraId="23DFED36">
      <w:pPr>
        <w:pStyle w:val="3"/>
        <w:ind w:firstLine="420"/>
        <w:jc w:val="center"/>
      </w:pPr>
      <w:r>
        <w:drawing>
          <wp:inline distT="0" distB="0" distL="0" distR="0">
            <wp:extent cx="4036695" cy="2328545"/>
            <wp:effectExtent l="4445" t="4445" r="16510" b="10160"/>
            <wp:docPr id="1" name="Objec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2FD22EE">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5184AA59">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72551.50</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减少25576.15万元，下降26.06%，其中：基本支出</w:t>
      </w:r>
      <w:r>
        <w:rPr>
          <w:rFonts w:ascii="仿宋_GB2312" w:eastAsia="仿宋_GB2312"/>
          <w:sz w:val="28"/>
          <w:szCs w:val="28"/>
        </w:rPr>
        <w:t>71808.43</w:t>
      </w:r>
      <w:r>
        <w:rPr>
          <w:rFonts w:hint="eastAsia" w:ascii="仿宋_GB2312" w:eastAsia="仿宋_GB2312"/>
          <w:sz w:val="28"/>
          <w:szCs w:val="28"/>
        </w:rPr>
        <w:t>万元，占支出合计的98.98%；项目支出</w:t>
      </w:r>
      <w:r>
        <w:rPr>
          <w:rFonts w:ascii="仿宋_GB2312" w:eastAsia="仿宋_GB2312"/>
          <w:sz w:val="28"/>
          <w:szCs w:val="28"/>
        </w:rPr>
        <w:t>743.07</w:t>
      </w:r>
      <w:r>
        <w:rPr>
          <w:rFonts w:hint="eastAsia" w:ascii="仿宋_GB2312" w:eastAsia="仿宋_GB2312"/>
          <w:sz w:val="28"/>
          <w:szCs w:val="28"/>
        </w:rPr>
        <w:t>万元，占支出合计的1.02%;上缴上级支出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7C9691F4">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D0CE3C2">
      <w:pPr>
        <w:jc w:val="center"/>
        <w:rPr>
          <w:rFonts w:ascii="黑体" w:eastAsia="黑体"/>
          <w:b/>
          <w:sz w:val="28"/>
          <w:szCs w:val="28"/>
        </w:rPr>
      </w:pPr>
      <w:r>
        <w:drawing>
          <wp:inline distT="0" distB="0" distL="0" distR="0">
            <wp:extent cx="4572000" cy="2743200"/>
            <wp:effectExtent l="19050" t="0" r="19050" b="0"/>
            <wp:docPr id="2"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B8A5037">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BD6C5E">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6273.17</w:t>
      </w:r>
      <w:r>
        <w:rPr>
          <w:rFonts w:hint="eastAsia" w:ascii="仿宋_GB2312" w:eastAsia="仿宋_GB2312"/>
          <w:sz w:val="28"/>
          <w:szCs w:val="28"/>
        </w:rPr>
        <w:t>万元，比上年减少5367.69万元，下降46.11%。主要原因：清源社区卫生服务中心及社区剥离及项目拨款减少。</w:t>
      </w:r>
    </w:p>
    <w:p w14:paraId="3F83268A">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54020CA3">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4872BF3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6146.87</w:t>
      </w:r>
      <w:r>
        <w:rPr>
          <w:rFonts w:hint="eastAsia" w:ascii="仿宋_GB2312" w:eastAsia="仿宋_GB2312"/>
          <w:sz w:val="28"/>
          <w:szCs w:val="28"/>
        </w:rPr>
        <w:t>万元，主要用于以下方面：社会保障和就业支出</w:t>
      </w:r>
      <w:r>
        <w:rPr>
          <w:rFonts w:ascii="仿宋_GB2312" w:eastAsia="仿宋_GB2312"/>
          <w:sz w:val="28"/>
          <w:szCs w:val="28"/>
        </w:rPr>
        <w:t>2423.9</w:t>
      </w:r>
      <w:r>
        <w:rPr>
          <w:rFonts w:hint="eastAsia" w:ascii="仿宋_GB2312" w:eastAsia="仿宋_GB2312"/>
          <w:sz w:val="28"/>
          <w:szCs w:val="28"/>
        </w:rPr>
        <w:t>1万元，占本年财政拨款支出39.43%；卫生健康支出</w:t>
      </w:r>
      <w:r>
        <w:rPr>
          <w:rFonts w:ascii="仿宋_GB2312" w:eastAsia="仿宋_GB2312"/>
          <w:sz w:val="28"/>
          <w:szCs w:val="28"/>
        </w:rPr>
        <w:t>3661.89</w:t>
      </w:r>
      <w:r>
        <w:rPr>
          <w:rFonts w:hint="eastAsia" w:ascii="仿宋_GB2312" w:eastAsia="仿宋_GB2312"/>
          <w:sz w:val="28"/>
          <w:szCs w:val="28"/>
        </w:rPr>
        <w:t>万元，占本年财政拨款支出59.57%。住房保障支出61.07万元，占本年财政拨款支出1%。</w:t>
      </w:r>
    </w:p>
    <w:p w14:paraId="648B1F2F">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65D32A1B">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1、“社会保障和就业支出”2024年度年初预算2395.35万元，2024年度决算2423.91万元，完成年初预算的101.19%。</w:t>
      </w:r>
    </w:p>
    <w:p w14:paraId="0DA5CEB4">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14:paraId="1C0E5944">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“行政事业单位养老支出”2024年度年初预算2395.35万元，2024年度决算2423.91万元，完成年初预算的101.19%。主要原因：在职及退休人员增人增资。。</w:t>
      </w:r>
    </w:p>
    <w:p w14:paraId="50DB6B35">
      <w:pPr>
        <w:spacing w:line="580" w:lineRule="exact"/>
        <w:ind w:firstLine="560" w:firstLineChars="200"/>
        <w:rPr>
          <w:rFonts w:ascii="仿宋_GB2312" w:eastAsia="仿宋_GB2312"/>
          <w:sz w:val="28"/>
          <w:szCs w:val="28"/>
        </w:rPr>
      </w:pPr>
      <w:r>
        <w:rPr>
          <w:rFonts w:hint="eastAsia" w:ascii="仿宋_GB2312" w:eastAsia="仿宋_GB2312"/>
          <w:sz w:val="28"/>
          <w:szCs w:val="28"/>
        </w:rPr>
        <w:t>2、“卫生健康支出”2024年度年初预算2786.40万元，2024年度决算3661.89万元，完成年初预算的131.42%。其中：</w:t>
      </w:r>
    </w:p>
    <w:p w14:paraId="77B6CAF2">
      <w:pPr>
        <w:spacing w:line="580" w:lineRule="exact"/>
        <w:ind w:firstLine="560" w:firstLineChars="200"/>
        <w:rPr>
          <w:rFonts w:ascii="仿宋_GB2312" w:eastAsia="仿宋_GB2312"/>
          <w:sz w:val="28"/>
          <w:szCs w:val="28"/>
        </w:rPr>
      </w:pPr>
      <w:r>
        <w:rPr>
          <w:rFonts w:hint="eastAsia" w:ascii="仿宋_GB2312" w:eastAsia="仿宋_GB2312"/>
          <w:sz w:val="28"/>
          <w:szCs w:val="28"/>
        </w:rPr>
        <w:t>“公立医院”2024年度年初预算1082.44万元，2024年度决算1653.90万元，完成年初预算的152.79%。主要原因：在职在编人员增人增资。</w:t>
      </w:r>
    </w:p>
    <w:p w14:paraId="24CE2430">
      <w:pPr>
        <w:spacing w:line="580" w:lineRule="exact"/>
        <w:ind w:firstLine="560" w:firstLineChars="200"/>
        <w:rPr>
          <w:rFonts w:ascii="仿宋_GB2312" w:eastAsia="仿宋_GB2312"/>
          <w:sz w:val="28"/>
          <w:szCs w:val="28"/>
        </w:rPr>
      </w:pPr>
      <w:r>
        <w:rPr>
          <w:rFonts w:hint="eastAsia" w:ascii="仿宋_GB2312" w:eastAsia="仿宋_GB2312"/>
          <w:sz w:val="28"/>
          <w:szCs w:val="28"/>
        </w:rPr>
        <w:t>“公共卫生”2024年度年初预算39.36万元，2024年度决算364.60万元，完成年初预算的926.32%。主要原因：财政项目拨款数量和金额增加。</w:t>
      </w:r>
    </w:p>
    <w:p w14:paraId="4D6DAC0F">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“行政事业单位医疗”2024年度年初预算1578.02万元，2024年度决算1578.02万元，完成年初预算的100%。主要原因：预决算数据一致。</w:t>
      </w:r>
    </w:p>
    <w:p w14:paraId="276AEC68">
      <w:pPr>
        <w:spacing w:line="580" w:lineRule="exact"/>
        <w:ind w:firstLine="560" w:firstLineChars="200"/>
        <w:rPr>
          <w:rFonts w:ascii="仿宋_GB2312" w:eastAsia="仿宋_GB2312"/>
          <w:sz w:val="28"/>
          <w:szCs w:val="28"/>
        </w:rPr>
      </w:pPr>
      <w:r>
        <w:rPr>
          <w:rFonts w:hint="eastAsia" w:ascii="仿宋_GB2312" w:eastAsia="仿宋_GB2312"/>
          <w:sz w:val="28"/>
          <w:szCs w:val="28"/>
        </w:rPr>
        <w:t>“中医药事务”2024年度年初预算48.50万元，2024年度决算2.29万元，完成年初预算的4.72%。主要原因：财政项目拨款数量和金额减少。</w:t>
      </w:r>
    </w:p>
    <w:p w14:paraId="7BF4F1CE">
      <w:pPr>
        <w:pStyle w:val="2"/>
        <w:ind w:firstLine="560" w:firstLineChars="200"/>
        <w:rPr>
          <w:b w:val="0"/>
        </w:rPr>
      </w:pPr>
      <w:r>
        <w:rPr>
          <w:rFonts w:hint="eastAsia" w:ascii="仿宋_GB2312" w:eastAsia="仿宋_GB2312"/>
          <w:b w:val="0"/>
          <w:sz w:val="28"/>
          <w:szCs w:val="28"/>
        </w:rPr>
        <w:t>“其他卫生健康支出”2024年度年初预算38.08万元，2024年度决算63.08万元，完成年初预算的165.65%。主要原因：财政项目拨款数量和金额增加。</w:t>
      </w:r>
    </w:p>
    <w:p w14:paraId="700325B4">
      <w:pPr>
        <w:spacing w:line="580" w:lineRule="exact"/>
        <w:ind w:firstLine="560" w:firstLineChars="200"/>
        <w:rPr>
          <w:rFonts w:ascii="仿宋_GB2312" w:eastAsia="仿宋_GB2312"/>
          <w:sz w:val="28"/>
          <w:szCs w:val="28"/>
        </w:rPr>
      </w:pPr>
      <w:r>
        <w:rPr>
          <w:rFonts w:hint="eastAsia" w:ascii="仿宋_GB2312" w:eastAsia="仿宋_GB2312"/>
          <w:sz w:val="28"/>
          <w:szCs w:val="28"/>
        </w:rPr>
        <w:t>3、“住房保障支出”2024年度年初预算0万元，2024年度决算61.06万元。其中：</w:t>
      </w:r>
    </w:p>
    <w:p w14:paraId="28142EBF">
      <w:pPr>
        <w:spacing w:line="580" w:lineRule="exact"/>
        <w:ind w:firstLine="560" w:firstLineChars="200"/>
        <w:rPr>
          <w:rFonts w:ascii="仿宋_GB2312" w:eastAsia="仿宋_GB2312"/>
          <w:sz w:val="28"/>
          <w:szCs w:val="28"/>
        </w:rPr>
      </w:pPr>
      <w:r>
        <w:rPr>
          <w:rFonts w:hint="eastAsia" w:ascii="仿宋_GB2312" w:eastAsia="仿宋_GB2312"/>
          <w:sz w:val="28"/>
          <w:szCs w:val="28"/>
        </w:rPr>
        <w:t>“住房改革支出”2024年度年初预算0万元，2024年度决算61.06万元。主要原因：发放退休人员住房补贴。</w:t>
      </w:r>
    </w:p>
    <w:p w14:paraId="1893A38C">
      <w:pPr>
        <w:spacing w:line="580" w:lineRule="exact"/>
        <w:ind w:firstLine="560" w:firstLineChars="200"/>
        <w:rPr>
          <w:rFonts w:ascii="仿宋" w:hAnsi="仿宋" w:eastAsia="仿宋"/>
          <w:sz w:val="28"/>
          <w:szCs w:val="28"/>
        </w:rPr>
      </w:pPr>
      <w:r>
        <w:rPr>
          <w:rFonts w:hint="eastAsia" w:ascii="黑体" w:eastAsia="黑体"/>
          <w:b/>
          <w:sz w:val="28"/>
          <w:szCs w:val="28"/>
        </w:rPr>
        <w:t>五、政府性基金预算财政拨款支出决算情况说明</w:t>
      </w:r>
    </w:p>
    <w:p w14:paraId="2AF95DC9">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14:paraId="6A6A731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2024年度政府性基金预算财政拨款支出</w:t>
      </w:r>
      <w:r>
        <w:rPr>
          <w:rFonts w:ascii="仿宋_GB2312" w:eastAsia="仿宋_GB2312"/>
          <w:sz w:val="28"/>
          <w:szCs w:val="28"/>
        </w:rPr>
        <w:t>126.3</w:t>
      </w:r>
      <w:r>
        <w:rPr>
          <w:rFonts w:hint="eastAsia" w:ascii="仿宋_GB2312" w:eastAsia="仿宋_GB2312"/>
          <w:sz w:val="28"/>
          <w:szCs w:val="28"/>
        </w:rPr>
        <w:t>万元，主要用于以下方面：城乡社区支出</w:t>
      </w:r>
      <w:r>
        <w:rPr>
          <w:rFonts w:ascii="仿宋_GB2312" w:eastAsia="仿宋_GB2312"/>
          <w:sz w:val="28"/>
          <w:szCs w:val="28"/>
        </w:rPr>
        <w:t>126.30</w:t>
      </w:r>
      <w:r>
        <w:rPr>
          <w:rFonts w:hint="eastAsia" w:ascii="仿宋_GB2312" w:eastAsia="仿宋_GB2312"/>
          <w:sz w:val="28"/>
          <w:szCs w:val="28"/>
        </w:rPr>
        <w:t>万元，占本年财政拨款支出2.03%。</w:t>
      </w:r>
    </w:p>
    <w:p w14:paraId="28BECFC6">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14:paraId="6FCB786B">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“城乡社区支出”2024年度年初预算0万元，2024年度决算126.30万元。其中：</w:t>
      </w:r>
    </w:p>
    <w:p w14:paraId="7461FF14">
      <w:pPr>
        <w:spacing w:line="580" w:lineRule="exact"/>
        <w:ind w:firstLine="560" w:firstLineChars="200"/>
        <w:rPr>
          <w:rFonts w:ascii="仿宋_GB2312" w:eastAsia="仿宋_GB2312"/>
          <w:sz w:val="28"/>
          <w:szCs w:val="28"/>
        </w:rPr>
      </w:pPr>
      <w:r>
        <w:rPr>
          <w:rFonts w:hint="eastAsia" w:ascii="仿宋_GB2312" w:eastAsia="仿宋_GB2312"/>
          <w:sz w:val="28"/>
          <w:szCs w:val="28"/>
        </w:rPr>
        <w:t>“国有土地使用权出让收入安排的支出”2024年度年初预算0万元，2024年度决算126.30万元，完成年初预算的0%。主要原因：发改委工程款。</w:t>
      </w:r>
    </w:p>
    <w:p w14:paraId="3AF4CA25">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7E8CFE57">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704DD2C">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4DB99DB4">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5716.89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color w:val="auto"/>
          <w:sz w:val="28"/>
          <w:szCs w:val="28"/>
        </w:rPr>
        <w:t>、津贴补贴、绩效工资、</w:t>
      </w:r>
      <w:r>
        <w:rPr>
          <w:rFonts w:hint="eastAsia" w:ascii="仿宋_GB2312" w:eastAsia="仿宋_GB2312"/>
          <w:color w:val="auto"/>
          <w:sz w:val="28"/>
          <w:szCs w:val="28"/>
        </w:rPr>
        <w:t>机关事业单位基本养老保险缴费</w:t>
      </w:r>
      <w:r>
        <w:rPr>
          <w:rFonts w:hint="eastAsia" w:ascii="仿宋_GB2312" w:eastAsia="仿宋_GB2312"/>
          <w:color w:val="auto"/>
          <w:sz w:val="28"/>
          <w:szCs w:val="28"/>
          <w:lang w:val="en-US" w:eastAsia="zh-CN"/>
        </w:rPr>
        <w:t>、职业年金缴费、职工基本医疗保险缴费、住房公积金、</w:t>
      </w:r>
      <w:r>
        <w:rPr>
          <w:rFonts w:hint="eastAsia" w:ascii="仿宋_GB2312" w:eastAsia="仿宋_GB2312"/>
          <w:color w:val="auto"/>
          <w:sz w:val="28"/>
          <w:szCs w:val="28"/>
        </w:rPr>
        <w:t>其他</w:t>
      </w:r>
      <w:r>
        <w:rPr>
          <w:rFonts w:ascii="仿宋_GB2312" w:eastAsia="仿宋_GB2312"/>
          <w:color w:val="auto"/>
          <w:sz w:val="28"/>
          <w:szCs w:val="28"/>
        </w:rPr>
        <w:t>社会保障缴费、其他工资福利</w:t>
      </w:r>
      <w:r>
        <w:rPr>
          <w:rFonts w:hint="eastAsia" w:ascii="仿宋_GB2312" w:eastAsia="仿宋_GB2312"/>
          <w:color w:val="auto"/>
          <w:sz w:val="28"/>
          <w:szCs w:val="28"/>
        </w:rPr>
        <w:t>等</w:t>
      </w:r>
      <w:r>
        <w:rPr>
          <w:rFonts w:ascii="仿宋_GB2312" w:eastAsia="仿宋_GB2312"/>
          <w:color w:val="auto"/>
          <w:sz w:val="28"/>
          <w:szCs w:val="28"/>
        </w:rPr>
        <w:t>支出</w:t>
      </w:r>
      <w:r>
        <w:rPr>
          <w:rFonts w:hint="eastAsia" w:ascii="仿宋_GB2312" w:eastAsia="仿宋_GB2312"/>
          <w:color w:val="auto"/>
          <w:sz w:val="28"/>
          <w:szCs w:val="28"/>
        </w:rPr>
        <w:t>；（2）商品和服务支出包括</w:t>
      </w:r>
      <w:r>
        <w:rPr>
          <w:rFonts w:ascii="仿宋_GB2312" w:eastAsia="仿宋_GB2312"/>
          <w:color w:val="auto"/>
          <w:sz w:val="28"/>
          <w:szCs w:val="28"/>
        </w:rPr>
        <w:t>其他商品和服务</w:t>
      </w:r>
      <w:r>
        <w:rPr>
          <w:rFonts w:hint="eastAsia" w:ascii="仿宋_GB2312" w:eastAsia="仿宋_GB2312"/>
          <w:color w:val="auto"/>
          <w:sz w:val="28"/>
          <w:szCs w:val="28"/>
        </w:rPr>
        <w:t>等</w:t>
      </w:r>
      <w:r>
        <w:rPr>
          <w:rFonts w:ascii="仿宋_GB2312" w:eastAsia="仿宋_GB2312"/>
          <w:color w:val="auto"/>
          <w:sz w:val="28"/>
          <w:szCs w:val="28"/>
        </w:rPr>
        <w:t>支出</w:t>
      </w:r>
      <w:r>
        <w:rPr>
          <w:rFonts w:hint="eastAsia" w:ascii="仿宋_GB2312" w:eastAsia="仿宋_GB2312"/>
          <w:color w:val="auto"/>
          <w:sz w:val="28"/>
          <w:szCs w:val="28"/>
        </w:rPr>
        <w:t>；（3）对个人和家庭补助支出包括</w:t>
      </w:r>
      <w:r>
        <w:rPr>
          <w:rFonts w:ascii="仿宋_GB2312" w:eastAsia="仿宋_GB2312"/>
          <w:color w:val="auto"/>
          <w:sz w:val="28"/>
          <w:szCs w:val="28"/>
        </w:rPr>
        <w:t>退休费、</w:t>
      </w:r>
      <w:bookmarkStart w:id="0" w:name="_GoBack"/>
      <w:bookmarkEnd w:id="0"/>
      <w:r>
        <w:rPr>
          <w:rFonts w:ascii="仿宋_GB2312" w:eastAsia="仿宋_GB2312"/>
          <w:color w:val="auto"/>
          <w:sz w:val="28"/>
          <w:szCs w:val="28"/>
        </w:rPr>
        <w:t>抚恤金、生活补助、奖励金</w:t>
      </w:r>
      <w:r>
        <w:rPr>
          <w:rFonts w:hint="eastAsia" w:ascii="仿宋_GB2312" w:eastAsia="仿宋_GB2312"/>
          <w:color w:val="auto"/>
          <w:sz w:val="28"/>
          <w:szCs w:val="28"/>
        </w:rPr>
        <w:t>、</w:t>
      </w:r>
      <w:r>
        <w:rPr>
          <w:rFonts w:ascii="仿宋_GB2312" w:eastAsia="仿宋_GB2312"/>
          <w:color w:val="auto"/>
          <w:sz w:val="28"/>
          <w:szCs w:val="28"/>
        </w:rPr>
        <w:t>其他对个人和家庭的</w:t>
      </w:r>
      <w:r>
        <w:rPr>
          <w:rFonts w:ascii="仿宋_GB2312" w:eastAsia="仿宋_GB2312"/>
          <w:sz w:val="28"/>
          <w:szCs w:val="28"/>
        </w:rPr>
        <w:t>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14:paraId="6302568C">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4A2A3F3D">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67B404E8">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361068F8">
      <w:pPr>
        <w:spacing w:line="560" w:lineRule="exact"/>
        <w:ind w:firstLine="739" w:firstLineChars="264"/>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2.15</w:t>
      </w:r>
      <w:r>
        <w:rPr>
          <w:rFonts w:hint="eastAsia" w:ascii="仿宋_GB2312" w:eastAsia="仿宋_GB2312"/>
          <w:sz w:val="28"/>
          <w:szCs w:val="28"/>
        </w:rPr>
        <w:t>万元，比2024年度“三公”经费财政拨款年初预算2.15万元增加（减少）0万元。其中：公务用车购置及运行维护费2024年度决算数2.15万元，比2024年度年初预算数2.15万元增加（减少）0万元。主要原因：车辆保险费。2024年度公务用车保有量12辆。</w:t>
      </w:r>
    </w:p>
    <w:p w14:paraId="6A6AB445">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6565B24A">
      <w:pPr>
        <w:ind w:firstLine="537" w:firstLineChars="192"/>
        <w:rPr>
          <w:rFonts w:ascii="仿宋_GB2312" w:eastAsia="仿宋_GB2312"/>
          <w:sz w:val="28"/>
          <w:szCs w:val="28"/>
        </w:rPr>
      </w:pPr>
      <w:r>
        <w:rPr>
          <w:rFonts w:hint="eastAsia" w:ascii="仿宋_GB2312" w:eastAsia="仿宋_GB2312"/>
          <w:sz w:val="28"/>
          <w:szCs w:val="28"/>
        </w:rPr>
        <w:t>2024年度机关运行经费支出合计0万元，比上年增加（减少）0万元，增加（减少）原因：无。</w:t>
      </w:r>
    </w:p>
    <w:p w14:paraId="3433F177">
      <w:pPr>
        <w:ind w:left="540"/>
        <w:rPr>
          <w:rFonts w:ascii="黑体" w:eastAsia="黑体"/>
          <w:sz w:val="28"/>
          <w:szCs w:val="28"/>
        </w:rPr>
      </w:pPr>
      <w:r>
        <w:rPr>
          <w:rFonts w:hint="eastAsia" w:ascii="黑体" w:eastAsia="黑体"/>
          <w:sz w:val="28"/>
          <w:szCs w:val="28"/>
        </w:rPr>
        <w:t>三、政府采购支出情况</w:t>
      </w:r>
    </w:p>
    <w:p w14:paraId="6CA1536D">
      <w:pPr>
        <w:ind w:firstLine="677" w:firstLineChars="24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4816.3</w:t>
      </w:r>
      <w:r>
        <w:rPr>
          <w:rFonts w:hint="eastAsia" w:ascii="仿宋_GB2312" w:eastAsia="仿宋_GB2312"/>
          <w:sz w:val="28"/>
          <w:szCs w:val="28"/>
        </w:rPr>
        <w:t>万元，其中：政府采购货物支出446.43万元，政府采购工程支出0万元，政府采购服务支出4369.87万元。授予中小企业合同金额</w:t>
      </w:r>
      <w:r>
        <w:rPr>
          <w:rFonts w:ascii="仿宋_GB2312" w:eastAsia="仿宋_GB2312"/>
          <w:sz w:val="28"/>
          <w:szCs w:val="28"/>
        </w:rPr>
        <w:t>4776.26</w:t>
      </w:r>
      <w:r>
        <w:rPr>
          <w:rFonts w:hint="eastAsia" w:ascii="仿宋_GB2312" w:eastAsia="仿宋_GB2312"/>
          <w:sz w:val="28"/>
          <w:szCs w:val="28"/>
        </w:rPr>
        <w:t>万元，占政府采购支出总额的99.17%，其中：授予小微企业合同金额</w:t>
      </w:r>
      <w:r>
        <w:rPr>
          <w:rFonts w:ascii="仿宋_GB2312" w:eastAsia="仿宋_GB2312"/>
          <w:sz w:val="28"/>
          <w:szCs w:val="28"/>
        </w:rPr>
        <w:t>1597.18</w:t>
      </w:r>
      <w:r>
        <w:rPr>
          <w:rFonts w:hint="eastAsia" w:ascii="仿宋_GB2312" w:eastAsia="仿宋_GB2312"/>
          <w:sz w:val="28"/>
          <w:szCs w:val="28"/>
        </w:rPr>
        <w:t>万元，占政府采购支出总额的</w:t>
      </w:r>
      <w:r>
        <w:rPr>
          <w:rFonts w:ascii="仿宋_GB2312" w:eastAsia="仿宋_GB2312"/>
          <w:sz w:val="28"/>
          <w:szCs w:val="28"/>
        </w:rPr>
        <w:t>33.16</w:t>
      </w:r>
      <w:r>
        <w:rPr>
          <w:rFonts w:hint="eastAsia" w:ascii="仿宋_GB2312" w:eastAsia="仿宋_GB2312"/>
          <w:sz w:val="28"/>
          <w:szCs w:val="28"/>
        </w:rPr>
        <w:t>%。</w:t>
      </w:r>
    </w:p>
    <w:p w14:paraId="48116453">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397FF26E">
      <w:pPr>
        <w:ind w:firstLine="560" w:firstLineChars="200"/>
        <w:rPr>
          <w:rFonts w:ascii="仿宋_GB2312" w:eastAsia="仿宋_GB2312"/>
          <w:sz w:val="32"/>
          <w:szCs w:val="32"/>
        </w:rPr>
      </w:pPr>
      <w:r>
        <w:rPr>
          <w:rFonts w:hint="eastAsia" w:ascii="仿宋_GB2312" w:eastAsia="仿宋_GB2312"/>
          <w:sz w:val="28"/>
          <w:szCs w:val="28"/>
        </w:rPr>
        <w:t>截至12月31日，北京市大兴区中医医院共有车辆12台；单位价值100万元（含）以上的设备30台（套）。</w:t>
      </w:r>
    </w:p>
    <w:p w14:paraId="1A1254B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EF46805">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14:paraId="4FF8C7A8">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2A3DF925">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4E40E6DB">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D67A26D">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BA968E9">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0D4A3611">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F288532">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164B5BB">
      <w:pPr>
        <w:ind w:firstLine="560" w:firstLineChars="200"/>
        <w:rPr>
          <w:rFonts w:ascii="仿宋_GB2312" w:eastAsia="仿宋_GB2312"/>
          <w:sz w:val="28"/>
          <w:szCs w:val="28"/>
        </w:rPr>
      </w:pPr>
      <w:r>
        <w:rPr>
          <w:rFonts w:hint="eastAsia" w:ascii="仿宋_GB2312" w:eastAsia="仿宋_GB2312"/>
          <w:sz w:val="28"/>
          <w:szCs w:val="28"/>
        </w:rPr>
        <w:t>7</w:t>
      </w:r>
      <w:r>
        <w:rPr>
          <w:rFonts w:ascii="仿宋_GB2312" w:eastAsia="仿宋_GB2312"/>
          <w:sz w:val="28"/>
          <w:szCs w:val="28"/>
        </w:rPr>
        <w:t>.</w:t>
      </w:r>
      <w:r>
        <w:rPr>
          <w:rFonts w:hint="eastAsia" w:ascii="仿宋_GB2312" w:eastAsia="仿宋_GB2312"/>
          <w:sz w:val="28"/>
          <w:szCs w:val="28"/>
        </w:rPr>
        <w:t>社会保障和就业支出（类）行政事业单位养老支出（款）事业单位离退休（项）:反映事业单位开支的离退休经费。</w:t>
      </w:r>
    </w:p>
    <w:p w14:paraId="4CE77D9B">
      <w:pPr>
        <w:ind w:firstLine="840" w:firstLineChars="300"/>
        <w:rPr>
          <w:rFonts w:ascii="仿宋_GB2312" w:eastAsia="仿宋_GB2312"/>
          <w:sz w:val="28"/>
          <w:szCs w:val="28"/>
        </w:rPr>
      </w:pP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14:paraId="4C49CC09">
      <w:pPr>
        <w:ind w:firstLine="840" w:firstLineChars="300"/>
        <w:rPr>
          <w:rFonts w:hint="eastAsia" w:ascii="仿宋_GB2312" w:eastAsia="仿宋_GB2312"/>
          <w:sz w:val="28"/>
          <w:szCs w:val="28"/>
        </w:rPr>
      </w:pP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092D5D94">
      <w:pPr>
        <w:ind w:firstLine="840" w:firstLineChars="300"/>
        <w:rPr>
          <w:rFonts w:ascii="仿宋_GB2312" w:eastAsia="仿宋_GB2312"/>
          <w:sz w:val="28"/>
          <w:szCs w:val="28"/>
        </w:rPr>
      </w:pPr>
      <w:r>
        <w:rPr>
          <w:rFonts w:hint="eastAsia" w:ascii="仿宋_GB2312" w:eastAsia="仿宋_GB2312"/>
          <w:sz w:val="28"/>
          <w:szCs w:val="28"/>
        </w:rPr>
        <w:t>社会保障和就业支出（类）行政事业单位养老支出（款）其他行政事业单位养老支出（项）：反映除上述项目以外其他用于行政事业单位养老方面的支出。</w:t>
      </w:r>
    </w:p>
    <w:p w14:paraId="3AF640E7">
      <w:pPr>
        <w:ind w:firstLine="840" w:firstLineChars="300"/>
        <w:rPr>
          <w:rFonts w:ascii="仿宋_GB2312" w:eastAsia="仿宋_GB2312"/>
          <w:sz w:val="28"/>
          <w:szCs w:val="28"/>
        </w:rPr>
      </w:pPr>
      <w:r>
        <w:rPr>
          <w:rFonts w:hint="eastAsia" w:ascii="仿宋_GB2312" w:eastAsia="仿宋_GB2312"/>
          <w:sz w:val="28"/>
          <w:szCs w:val="28"/>
        </w:rPr>
        <w:t>卫生健康支出（类）公立医院（款）中医（民族）医院（项）：反映卫生健康、中医部门所属的中医院、中西医结合医院、民族医院的支出。</w:t>
      </w:r>
    </w:p>
    <w:p w14:paraId="40AF2745">
      <w:pPr>
        <w:ind w:firstLine="840" w:firstLineChars="300"/>
        <w:rPr>
          <w:rFonts w:ascii="仿宋_GB2312" w:eastAsia="仿宋_GB2312"/>
          <w:sz w:val="28"/>
          <w:szCs w:val="28"/>
        </w:rPr>
      </w:pPr>
      <w:r>
        <w:rPr>
          <w:rFonts w:hint="eastAsia" w:ascii="仿宋_GB2312" w:eastAsia="仿宋_GB2312"/>
          <w:sz w:val="28"/>
          <w:szCs w:val="28"/>
        </w:rPr>
        <w:t>卫生健康支出（类）公共卫生（款）重大公共卫生服务（项）：反映重大疾病、重大传染病预防控制等重大公共卫生服务项目支出。</w:t>
      </w:r>
    </w:p>
    <w:p w14:paraId="40D19CFC">
      <w:pPr>
        <w:ind w:firstLine="840" w:firstLineChars="300"/>
        <w:rPr>
          <w:rFonts w:ascii="仿宋_GB2312" w:eastAsia="仿宋_GB2312"/>
          <w:sz w:val="28"/>
          <w:szCs w:val="28"/>
        </w:rPr>
      </w:pPr>
      <w:r>
        <w:rPr>
          <w:rFonts w:hint="eastAsia" w:ascii="仿宋_GB2312" w:eastAsia="仿宋_GB2312"/>
          <w:sz w:val="28"/>
          <w:szCs w:val="28"/>
        </w:rPr>
        <w:t>卫生健康支出（类）公共卫生（款）突发公共卫生事件应急处置（项）：反映用于突发公卫事件应急处置方面的支出。</w:t>
      </w:r>
    </w:p>
    <w:p w14:paraId="55ED12A1">
      <w:pPr>
        <w:ind w:firstLine="840" w:firstLineChars="300"/>
        <w:rPr>
          <w:rFonts w:hint="eastAsia" w:ascii="仿宋_GB2312" w:eastAsia="仿宋_GB2312"/>
          <w:sz w:val="28"/>
          <w:szCs w:val="28"/>
        </w:rPr>
      </w:pP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3B2F89DE">
      <w:pPr>
        <w:ind w:firstLine="840" w:firstLineChars="300"/>
        <w:rPr>
          <w:rFonts w:ascii="仿宋_GB2312" w:eastAsia="仿宋_GB2312"/>
          <w:sz w:val="28"/>
          <w:szCs w:val="28"/>
        </w:rPr>
      </w:pPr>
      <w:r>
        <w:rPr>
          <w:rFonts w:hint="eastAsia" w:ascii="仿宋_GB2312" w:eastAsia="仿宋_GB2312"/>
          <w:sz w:val="28"/>
          <w:szCs w:val="28"/>
        </w:rPr>
        <w:t>卫生健康支出（类）中医药事务（款）中医（民族医）药专项（项）：反映中医（民族医）药的专项支出。</w:t>
      </w:r>
    </w:p>
    <w:p w14:paraId="7DAAA2ED">
      <w:pPr>
        <w:ind w:firstLine="840" w:firstLineChars="300"/>
        <w:rPr>
          <w:rFonts w:ascii="仿宋_GB2312" w:eastAsia="仿宋_GB2312"/>
          <w:sz w:val="28"/>
          <w:szCs w:val="28"/>
        </w:rPr>
      </w:pPr>
      <w:r>
        <w:rPr>
          <w:rFonts w:hint="eastAsia" w:ascii="仿宋_GB2312" w:eastAsia="仿宋_GB2312"/>
          <w:sz w:val="28"/>
          <w:szCs w:val="28"/>
        </w:rPr>
        <w:t>卫生健康支出（类）其他卫生健康支出（款）其他卫生健康支出（项）：反映除上述项目以外其他用于卫生健康方面的支出。</w:t>
      </w:r>
    </w:p>
    <w:p w14:paraId="03A2EABD">
      <w:pPr>
        <w:ind w:firstLine="840" w:firstLineChars="300"/>
        <w:rPr>
          <w:rFonts w:ascii="仿宋_GB2312" w:eastAsia="仿宋_GB2312"/>
          <w:sz w:val="28"/>
          <w:szCs w:val="28"/>
        </w:rPr>
      </w:pPr>
      <w:r>
        <w:rPr>
          <w:rFonts w:hint="eastAsia" w:ascii="仿宋_GB2312" w:eastAsia="仿宋_GB2312"/>
          <w:sz w:val="28"/>
          <w:szCs w:val="28"/>
        </w:rPr>
        <w:t>城乡社区支出（类）国有土地使用权出让收入安排的支出（款）城市建设支出（项）：反映土地出让收入用于完善国有土地使用功能的配套设施建设和城市基础设施建设支出。</w:t>
      </w:r>
    </w:p>
    <w:p w14:paraId="0D126993">
      <w:pPr>
        <w:ind w:firstLine="630" w:firstLineChars="300"/>
        <w:rPr>
          <w:rFonts w:ascii="仿宋_GB2312" w:eastAsia="仿宋_GB2312"/>
          <w:sz w:val="28"/>
          <w:szCs w:val="28"/>
        </w:rPr>
      </w:pPr>
      <w:r>
        <w:rPr>
          <w:rFonts w:hint="eastAsia"/>
        </w:rPr>
        <w:t xml:space="preserve">  </w:t>
      </w:r>
      <w:r>
        <w:rPr>
          <w:rFonts w:hint="eastAsia" w:ascii="仿宋_GB2312" w:eastAsia="仿宋_GB2312"/>
          <w:sz w:val="28"/>
          <w:szCs w:val="28"/>
        </w:rPr>
        <w:t>住房保障支出（类）住房改革支出（款）购房补贴（项）：返映按房改政策规定规划，行政事业单位向符合条件职工（含离退休人员）、军队（含武警）向转役复员离退休人员发放的用于购买住房的补贴。</w:t>
      </w:r>
    </w:p>
    <w:p w14:paraId="7A057A35"/>
    <w:p w14:paraId="7521BEC4">
      <w:pPr>
        <w:ind w:firstLine="560" w:firstLineChars="200"/>
        <w:rPr>
          <w:rFonts w:ascii="仿宋_GB2312" w:eastAsia="仿宋_GB2312"/>
          <w:sz w:val="28"/>
          <w:szCs w:val="28"/>
        </w:rPr>
      </w:pPr>
    </w:p>
    <w:p w14:paraId="7446CF7C">
      <w:pPr>
        <w:rPr>
          <w:rFonts w:ascii="黑体" w:eastAsia="黑体"/>
          <w:sz w:val="32"/>
          <w:szCs w:val="32"/>
        </w:rPr>
      </w:pPr>
    </w:p>
    <w:p w14:paraId="302F6B79">
      <w:pPr>
        <w:tabs>
          <w:tab w:val="center" w:pos="6979"/>
        </w:tabs>
        <w:spacing w:line="380" w:lineRule="exact"/>
        <w:jc w:val="center"/>
        <w:rPr>
          <w:rFonts w:ascii="宋体" w:hAnsi="宋体" w:cs="宋体"/>
          <w:b/>
          <w:bCs/>
          <w:kern w:val="0"/>
          <w:sz w:val="28"/>
          <w:szCs w:val="28"/>
        </w:rPr>
      </w:pPr>
    </w:p>
    <w:p w14:paraId="521ED7D8">
      <w:pPr>
        <w:tabs>
          <w:tab w:val="center" w:pos="6979"/>
        </w:tabs>
        <w:spacing w:line="380" w:lineRule="exact"/>
        <w:jc w:val="center"/>
        <w:rPr>
          <w:rFonts w:ascii="宋体" w:hAnsi="宋体" w:cs="宋体"/>
          <w:b/>
          <w:bCs/>
          <w:kern w:val="0"/>
          <w:sz w:val="28"/>
          <w:szCs w:val="28"/>
        </w:rPr>
      </w:pPr>
    </w:p>
    <w:p w14:paraId="6D2F568F">
      <w:pPr>
        <w:rPr>
          <w:rFonts w:ascii="黑体" w:eastAsia="黑体"/>
          <w:sz w:val="32"/>
          <w:szCs w:val="32"/>
        </w:rPr>
      </w:pPr>
    </w:p>
    <w:p w14:paraId="75D92F83">
      <w:pPr>
        <w:ind w:firstLine="640" w:firstLineChars="200"/>
        <w:jc w:val="center"/>
        <w:rPr>
          <w:rFonts w:ascii="黑体" w:eastAsia="黑体"/>
          <w:sz w:val="32"/>
          <w:szCs w:val="32"/>
        </w:rPr>
      </w:pPr>
    </w:p>
    <w:p w14:paraId="62B64000">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1D2BBF11">
      <w:pPr>
        <w:ind w:firstLine="560" w:firstLineChars="200"/>
        <w:rPr>
          <w:rFonts w:ascii="黑体" w:eastAsia="黑体"/>
          <w:sz w:val="28"/>
          <w:szCs w:val="28"/>
          <w:highlight w:val="yellow"/>
        </w:rPr>
      </w:pPr>
    </w:p>
    <w:p w14:paraId="13467E6F">
      <w:pPr>
        <w:numPr>
          <w:ilvl w:val="0"/>
          <w:numId w:val="2"/>
        </w:numPr>
        <w:ind w:firstLine="560" w:firstLineChars="200"/>
        <w:rPr>
          <w:rFonts w:ascii="黑体" w:eastAsia="黑体"/>
          <w:sz w:val="28"/>
          <w:szCs w:val="28"/>
        </w:rPr>
      </w:pPr>
      <w:r>
        <w:rPr>
          <w:rFonts w:hint="eastAsia" w:ascii="黑体" w:eastAsia="黑体"/>
          <w:sz w:val="28"/>
          <w:szCs w:val="28"/>
        </w:rPr>
        <w:t>部门整体绩效评价报告（详见附件）</w:t>
      </w:r>
    </w:p>
    <w:p w14:paraId="7FAB4CDB">
      <w:pPr>
        <w:numPr>
          <w:ilvl w:val="0"/>
          <w:numId w:val="2"/>
        </w:numPr>
        <w:ind w:firstLine="560" w:firstLineChars="200"/>
        <w:rPr>
          <w:rFonts w:ascii="黑体" w:eastAsia="黑体"/>
          <w:sz w:val="28"/>
          <w:szCs w:val="28"/>
        </w:rPr>
      </w:pPr>
      <w:r>
        <w:rPr>
          <w:rFonts w:hint="eastAsia" w:ascii="黑体" w:eastAsia="黑体"/>
          <w:sz w:val="28"/>
          <w:szCs w:val="28"/>
        </w:rPr>
        <w:t>项目支出部门绩效评价报告（详见附件）</w:t>
      </w:r>
    </w:p>
    <w:p w14:paraId="3E2D6C70">
      <w:pPr>
        <w:numPr>
          <w:ilvl w:val="0"/>
          <w:numId w:val="2"/>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14:paraId="0563078F">
      <w:pPr>
        <w:spacing w:line="480" w:lineRule="exact"/>
        <w:ind w:firstLine="420"/>
        <w:rPr>
          <w:rFonts w:ascii="黑体" w:eastAsia="黑体"/>
          <w:sz w:val="28"/>
          <w:szCs w:val="28"/>
        </w:rPr>
      </w:pPr>
      <w:r>
        <w:rPr>
          <w:rFonts w:hint="eastAsia" w:ascii="黑体" w:eastAsia="黑体"/>
          <w:sz w:val="28"/>
          <w:szCs w:val="28"/>
        </w:rPr>
        <w:t xml:space="preserve"> （注：一级预算部门，公开“一、二、三”；二级预算单位仅公开“三”。）</w:t>
      </w:r>
    </w:p>
    <w:p w14:paraId="706CE819">
      <w:pPr>
        <w:spacing w:line="480" w:lineRule="exact"/>
        <w:rPr>
          <w:rFonts w:ascii="仿宋_GB2312" w:hAnsi="仿宋_GB2312" w:eastAsia="仿宋_GB2312" w:cs="仿宋_GB2312"/>
          <w:sz w:val="32"/>
          <w:szCs w:val="32"/>
        </w:rPr>
      </w:pPr>
    </w:p>
    <w:p w14:paraId="0BE1B55B">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88B94">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0267BC0C">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05CF3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01453795">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F3274">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1E4A74D5">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356F0D30"/>
    <w:multiLevelType w:val="singleLevel"/>
    <w:tmpl w:val="356F0D30"/>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ZmNWE4NzRhMTczNjJlZDE5ZTE5YTczN2QxMzcyMjAifQ=="/>
  </w:docVars>
  <w:rsids>
    <w:rsidRoot w:val="00340AB3"/>
    <w:rsid w:val="00003B03"/>
    <w:rsid w:val="000040E6"/>
    <w:rsid w:val="00011D72"/>
    <w:rsid w:val="00027CD5"/>
    <w:rsid w:val="00031B8E"/>
    <w:rsid w:val="00033EC1"/>
    <w:rsid w:val="00034224"/>
    <w:rsid w:val="00040275"/>
    <w:rsid w:val="0004719C"/>
    <w:rsid w:val="00047F6E"/>
    <w:rsid w:val="00051B00"/>
    <w:rsid w:val="000601B1"/>
    <w:rsid w:val="00061727"/>
    <w:rsid w:val="00063034"/>
    <w:rsid w:val="00066E19"/>
    <w:rsid w:val="0006752F"/>
    <w:rsid w:val="00071797"/>
    <w:rsid w:val="00071860"/>
    <w:rsid w:val="0007258E"/>
    <w:rsid w:val="000756BB"/>
    <w:rsid w:val="00077A9E"/>
    <w:rsid w:val="00077F4A"/>
    <w:rsid w:val="00077FE5"/>
    <w:rsid w:val="00080447"/>
    <w:rsid w:val="00085663"/>
    <w:rsid w:val="00095948"/>
    <w:rsid w:val="00095C26"/>
    <w:rsid w:val="00096504"/>
    <w:rsid w:val="00096B86"/>
    <w:rsid w:val="000A0998"/>
    <w:rsid w:val="000A12D8"/>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0836"/>
    <w:rsid w:val="0010682D"/>
    <w:rsid w:val="001073C6"/>
    <w:rsid w:val="00107DB5"/>
    <w:rsid w:val="00113613"/>
    <w:rsid w:val="0011483D"/>
    <w:rsid w:val="00115724"/>
    <w:rsid w:val="00130995"/>
    <w:rsid w:val="00131001"/>
    <w:rsid w:val="00131FF9"/>
    <w:rsid w:val="00132320"/>
    <w:rsid w:val="00133E0E"/>
    <w:rsid w:val="00135B6A"/>
    <w:rsid w:val="001369A7"/>
    <w:rsid w:val="001428C5"/>
    <w:rsid w:val="00143E0E"/>
    <w:rsid w:val="00146A68"/>
    <w:rsid w:val="001503D8"/>
    <w:rsid w:val="00157540"/>
    <w:rsid w:val="0016459F"/>
    <w:rsid w:val="0017111F"/>
    <w:rsid w:val="00173CF6"/>
    <w:rsid w:val="00177908"/>
    <w:rsid w:val="00180DAD"/>
    <w:rsid w:val="0018370E"/>
    <w:rsid w:val="001852E1"/>
    <w:rsid w:val="00191568"/>
    <w:rsid w:val="001A4277"/>
    <w:rsid w:val="001A7D2E"/>
    <w:rsid w:val="001B1DF9"/>
    <w:rsid w:val="001B1E93"/>
    <w:rsid w:val="001B29E2"/>
    <w:rsid w:val="001B375E"/>
    <w:rsid w:val="001B4A46"/>
    <w:rsid w:val="001B5E87"/>
    <w:rsid w:val="001B5E91"/>
    <w:rsid w:val="001B69BF"/>
    <w:rsid w:val="001B7988"/>
    <w:rsid w:val="001D78D9"/>
    <w:rsid w:val="001D7B2D"/>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26D8D"/>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86454"/>
    <w:rsid w:val="002911BD"/>
    <w:rsid w:val="002912EE"/>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5984"/>
    <w:rsid w:val="002E68DD"/>
    <w:rsid w:val="002F17C2"/>
    <w:rsid w:val="002F32EE"/>
    <w:rsid w:val="002F4054"/>
    <w:rsid w:val="002F4BA4"/>
    <w:rsid w:val="002F5574"/>
    <w:rsid w:val="00300AC7"/>
    <w:rsid w:val="00301D20"/>
    <w:rsid w:val="00302B19"/>
    <w:rsid w:val="00303428"/>
    <w:rsid w:val="003053C4"/>
    <w:rsid w:val="003058A3"/>
    <w:rsid w:val="00307DA5"/>
    <w:rsid w:val="0031169D"/>
    <w:rsid w:val="0031170D"/>
    <w:rsid w:val="00313E14"/>
    <w:rsid w:val="00315F44"/>
    <w:rsid w:val="003167DD"/>
    <w:rsid w:val="00320C8B"/>
    <w:rsid w:val="00321BD8"/>
    <w:rsid w:val="00325687"/>
    <w:rsid w:val="00332C14"/>
    <w:rsid w:val="00335079"/>
    <w:rsid w:val="003352CE"/>
    <w:rsid w:val="00335AA5"/>
    <w:rsid w:val="00340AB3"/>
    <w:rsid w:val="00341D8E"/>
    <w:rsid w:val="003502B9"/>
    <w:rsid w:val="00351B8F"/>
    <w:rsid w:val="00353226"/>
    <w:rsid w:val="003534BC"/>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62A"/>
    <w:rsid w:val="003B48C4"/>
    <w:rsid w:val="003B5E20"/>
    <w:rsid w:val="003B6DAD"/>
    <w:rsid w:val="003B735F"/>
    <w:rsid w:val="003C030C"/>
    <w:rsid w:val="003C55FC"/>
    <w:rsid w:val="003D0EC3"/>
    <w:rsid w:val="003D7274"/>
    <w:rsid w:val="003E4062"/>
    <w:rsid w:val="003E4D82"/>
    <w:rsid w:val="003E5BC1"/>
    <w:rsid w:val="003E5CEB"/>
    <w:rsid w:val="003F0D1B"/>
    <w:rsid w:val="003F1DD6"/>
    <w:rsid w:val="00401087"/>
    <w:rsid w:val="00402E26"/>
    <w:rsid w:val="00405701"/>
    <w:rsid w:val="004110BC"/>
    <w:rsid w:val="00411134"/>
    <w:rsid w:val="0041271F"/>
    <w:rsid w:val="00415F46"/>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57D6F"/>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B0BD4"/>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25E3"/>
    <w:rsid w:val="005346B3"/>
    <w:rsid w:val="0054051C"/>
    <w:rsid w:val="00544C47"/>
    <w:rsid w:val="00546A84"/>
    <w:rsid w:val="00547BE2"/>
    <w:rsid w:val="0055353D"/>
    <w:rsid w:val="0056187C"/>
    <w:rsid w:val="00567542"/>
    <w:rsid w:val="00576B03"/>
    <w:rsid w:val="00576B86"/>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455A"/>
    <w:rsid w:val="00626446"/>
    <w:rsid w:val="00626BE8"/>
    <w:rsid w:val="00631827"/>
    <w:rsid w:val="00632804"/>
    <w:rsid w:val="006376DA"/>
    <w:rsid w:val="006459DA"/>
    <w:rsid w:val="006502E8"/>
    <w:rsid w:val="00654A2B"/>
    <w:rsid w:val="00654CDA"/>
    <w:rsid w:val="0065675C"/>
    <w:rsid w:val="0065793F"/>
    <w:rsid w:val="0066263B"/>
    <w:rsid w:val="0066713A"/>
    <w:rsid w:val="0067195C"/>
    <w:rsid w:val="006724F7"/>
    <w:rsid w:val="0067511A"/>
    <w:rsid w:val="0067539B"/>
    <w:rsid w:val="00675543"/>
    <w:rsid w:val="00677396"/>
    <w:rsid w:val="00677AD9"/>
    <w:rsid w:val="00680F4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B7F90"/>
    <w:rsid w:val="006C0084"/>
    <w:rsid w:val="006C107D"/>
    <w:rsid w:val="006C28EC"/>
    <w:rsid w:val="006C3600"/>
    <w:rsid w:val="006C4534"/>
    <w:rsid w:val="006C5205"/>
    <w:rsid w:val="006C75F6"/>
    <w:rsid w:val="006D3F53"/>
    <w:rsid w:val="006D60AF"/>
    <w:rsid w:val="006E3131"/>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25A"/>
    <w:rsid w:val="00771795"/>
    <w:rsid w:val="00774925"/>
    <w:rsid w:val="007831AB"/>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5640"/>
    <w:rsid w:val="007E7703"/>
    <w:rsid w:val="007F4558"/>
    <w:rsid w:val="007F64DF"/>
    <w:rsid w:val="00804323"/>
    <w:rsid w:val="008050EF"/>
    <w:rsid w:val="0080652C"/>
    <w:rsid w:val="0080715F"/>
    <w:rsid w:val="008113D6"/>
    <w:rsid w:val="00812BA7"/>
    <w:rsid w:val="0081343C"/>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673F5"/>
    <w:rsid w:val="00870183"/>
    <w:rsid w:val="00875726"/>
    <w:rsid w:val="00877F10"/>
    <w:rsid w:val="0088225D"/>
    <w:rsid w:val="00882F8D"/>
    <w:rsid w:val="00884FB0"/>
    <w:rsid w:val="008853A5"/>
    <w:rsid w:val="008908C2"/>
    <w:rsid w:val="008944DA"/>
    <w:rsid w:val="00894D78"/>
    <w:rsid w:val="008A6A18"/>
    <w:rsid w:val="008B033F"/>
    <w:rsid w:val="008B4003"/>
    <w:rsid w:val="008B7443"/>
    <w:rsid w:val="008C179E"/>
    <w:rsid w:val="008C2379"/>
    <w:rsid w:val="008C4FF7"/>
    <w:rsid w:val="008C5C4C"/>
    <w:rsid w:val="008C7056"/>
    <w:rsid w:val="008C706D"/>
    <w:rsid w:val="008D3145"/>
    <w:rsid w:val="008D7247"/>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220D"/>
    <w:rsid w:val="009351E9"/>
    <w:rsid w:val="00937862"/>
    <w:rsid w:val="00942279"/>
    <w:rsid w:val="009524EB"/>
    <w:rsid w:val="00962013"/>
    <w:rsid w:val="00963942"/>
    <w:rsid w:val="0096716C"/>
    <w:rsid w:val="009672B2"/>
    <w:rsid w:val="00971C66"/>
    <w:rsid w:val="0097214A"/>
    <w:rsid w:val="00972363"/>
    <w:rsid w:val="0097418E"/>
    <w:rsid w:val="00977460"/>
    <w:rsid w:val="0098419C"/>
    <w:rsid w:val="009843EF"/>
    <w:rsid w:val="009867F2"/>
    <w:rsid w:val="00991347"/>
    <w:rsid w:val="00996018"/>
    <w:rsid w:val="0099738E"/>
    <w:rsid w:val="009A493E"/>
    <w:rsid w:val="009A531F"/>
    <w:rsid w:val="009A6931"/>
    <w:rsid w:val="009B082B"/>
    <w:rsid w:val="009B1F9A"/>
    <w:rsid w:val="009B1FA9"/>
    <w:rsid w:val="009B349F"/>
    <w:rsid w:val="009B4293"/>
    <w:rsid w:val="009B6715"/>
    <w:rsid w:val="009C72CC"/>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9F66F4"/>
    <w:rsid w:val="00A0358F"/>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8625C"/>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AF7961"/>
    <w:rsid w:val="00B05903"/>
    <w:rsid w:val="00B12C7A"/>
    <w:rsid w:val="00B12E10"/>
    <w:rsid w:val="00B22BC3"/>
    <w:rsid w:val="00B25865"/>
    <w:rsid w:val="00B272B6"/>
    <w:rsid w:val="00B2771B"/>
    <w:rsid w:val="00B336E9"/>
    <w:rsid w:val="00B33AE5"/>
    <w:rsid w:val="00B35BE5"/>
    <w:rsid w:val="00B46965"/>
    <w:rsid w:val="00B54ED0"/>
    <w:rsid w:val="00B55D47"/>
    <w:rsid w:val="00B61891"/>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3CEF"/>
    <w:rsid w:val="00BA51B0"/>
    <w:rsid w:val="00BA6319"/>
    <w:rsid w:val="00BB1EF0"/>
    <w:rsid w:val="00BC03B0"/>
    <w:rsid w:val="00BC06A3"/>
    <w:rsid w:val="00BC0CEA"/>
    <w:rsid w:val="00BC1E87"/>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24F6"/>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5E80"/>
    <w:rsid w:val="00CA78E2"/>
    <w:rsid w:val="00CB1BBE"/>
    <w:rsid w:val="00CB37A0"/>
    <w:rsid w:val="00CB65DB"/>
    <w:rsid w:val="00CB6BD9"/>
    <w:rsid w:val="00CC293A"/>
    <w:rsid w:val="00CD10F2"/>
    <w:rsid w:val="00CE19F6"/>
    <w:rsid w:val="00CE6B76"/>
    <w:rsid w:val="00CF366B"/>
    <w:rsid w:val="00CF5D9D"/>
    <w:rsid w:val="00CF606C"/>
    <w:rsid w:val="00CF7423"/>
    <w:rsid w:val="00CF7F55"/>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64E"/>
    <w:rsid w:val="00DB3BA9"/>
    <w:rsid w:val="00DB50FE"/>
    <w:rsid w:val="00DB5EDA"/>
    <w:rsid w:val="00DC035F"/>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14660"/>
    <w:rsid w:val="00E24371"/>
    <w:rsid w:val="00E243AB"/>
    <w:rsid w:val="00E26641"/>
    <w:rsid w:val="00E2778F"/>
    <w:rsid w:val="00E278B0"/>
    <w:rsid w:val="00E33023"/>
    <w:rsid w:val="00E331F3"/>
    <w:rsid w:val="00E3498D"/>
    <w:rsid w:val="00E42425"/>
    <w:rsid w:val="00E43E55"/>
    <w:rsid w:val="00E44514"/>
    <w:rsid w:val="00E4554E"/>
    <w:rsid w:val="00E4622B"/>
    <w:rsid w:val="00E46511"/>
    <w:rsid w:val="00E46D22"/>
    <w:rsid w:val="00E4768F"/>
    <w:rsid w:val="00E53C0E"/>
    <w:rsid w:val="00E54F7E"/>
    <w:rsid w:val="00E560CE"/>
    <w:rsid w:val="00E5674E"/>
    <w:rsid w:val="00E63783"/>
    <w:rsid w:val="00E650E2"/>
    <w:rsid w:val="00E75CAD"/>
    <w:rsid w:val="00E76922"/>
    <w:rsid w:val="00E80768"/>
    <w:rsid w:val="00E83C05"/>
    <w:rsid w:val="00E8595B"/>
    <w:rsid w:val="00E915EC"/>
    <w:rsid w:val="00EA11B1"/>
    <w:rsid w:val="00EA2224"/>
    <w:rsid w:val="00EA291B"/>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0D7"/>
    <w:rsid w:val="00F83DF9"/>
    <w:rsid w:val="00F85DA0"/>
    <w:rsid w:val="00F930AF"/>
    <w:rsid w:val="00F9352C"/>
    <w:rsid w:val="00F975B0"/>
    <w:rsid w:val="00FA15F1"/>
    <w:rsid w:val="00FA19F5"/>
    <w:rsid w:val="00FA4A69"/>
    <w:rsid w:val="00FA649A"/>
    <w:rsid w:val="00FA7A58"/>
    <w:rsid w:val="00FB1248"/>
    <w:rsid w:val="00FB208D"/>
    <w:rsid w:val="00FB3CF4"/>
    <w:rsid w:val="00FB4A27"/>
    <w:rsid w:val="00FB4A49"/>
    <w:rsid w:val="00FB6732"/>
    <w:rsid w:val="00FB69B3"/>
    <w:rsid w:val="00FC6FBE"/>
    <w:rsid w:val="00FD1162"/>
    <w:rsid w:val="00FD2232"/>
    <w:rsid w:val="00FD4AE7"/>
    <w:rsid w:val="00FD65A9"/>
    <w:rsid w:val="00FD7508"/>
    <w:rsid w:val="00FE0327"/>
    <w:rsid w:val="00FE1E51"/>
    <w:rsid w:val="00FE2496"/>
    <w:rsid w:val="00FE6A2B"/>
    <w:rsid w:val="00FF0275"/>
    <w:rsid w:val="00FF07B3"/>
    <w:rsid w:val="00FF1E37"/>
    <w:rsid w:val="00FF729F"/>
    <w:rsid w:val="02F120AB"/>
    <w:rsid w:val="032B5196"/>
    <w:rsid w:val="04C3537C"/>
    <w:rsid w:val="079004AC"/>
    <w:rsid w:val="09EB0ED1"/>
    <w:rsid w:val="0BA148CA"/>
    <w:rsid w:val="0C1165C4"/>
    <w:rsid w:val="0CE9794A"/>
    <w:rsid w:val="0D076022"/>
    <w:rsid w:val="0D6D544B"/>
    <w:rsid w:val="0DD136FE"/>
    <w:rsid w:val="0ECF2B6F"/>
    <w:rsid w:val="0F542F2C"/>
    <w:rsid w:val="0F8E2C57"/>
    <w:rsid w:val="0FC1695C"/>
    <w:rsid w:val="0FE663C2"/>
    <w:rsid w:val="1059665E"/>
    <w:rsid w:val="10AC13BA"/>
    <w:rsid w:val="11B4260B"/>
    <w:rsid w:val="145A6C1B"/>
    <w:rsid w:val="14B73493"/>
    <w:rsid w:val="15E45152"/>
    <w:rsid w:val="167A2FF9"/>
    <w:rsid w:val="1752258F"/>
    <w:rsid w:val="1764587C"/>
    <w:rsid w:val="17D64F6F"/>
    <w:rsid w:val="18581C69"/>
    <w:rsid w:val="1AEC0734"/>
    <w:rsid w:val="1DEF20B0"/>
    <w:rsid w:val="1FF7AB17"/>
    <w:rsid w:val="214243FA"/>
    <w:rsid w:val="21AD613C"/>
    <w:rsid w:val="22467189"/>
    <w:rsid w:val="23333275"/>
    <w:rsid w:val="233A2855"/>
    <w:rsid w:val="257A14F5"/>
    <w:rsid w:val="259A582D"/>
    <w:rsid w:val="27196C26"/>
    <w:rsid w:val="29EF086F"/>
    <w:rsid w:val="2BC34C59"/>
    <w:rsid w:val="2EFFE297"/>
    <w:rsid w:val="301437CA"/>
    <w:rsid w:val="302E5791"/>
    <w:rsid w:val="326A47D9"/>
    <w:rsid w:val="349D1F0A"/>
    <w:rsid w:val="34DD0473"/>
    <w:rsid w:val="3687595A"/>
    <w:rsid w:val="37F94635"/>
    <w:rsid w:val="3A8E35DC"/>
    <w:rsid w:val="3C684897"/>
    <w:rsid w:val="3F952E17"/>
    <w:rsid w:val="433E495C"/>
    <w:rsid w:val="489F2FD7"/>
    <w:rsid w:val="4AC27CB3"/>
    <w:rsid w:val="4BF72BEF"/>
    <w:rsid w:val="4DA150FB"/>
    <w:rsid w:val="4DD3102D"/>
    <w:rsid w:val="4DD46714"/>
    <w:rsid w:val="4E8A1DC2"/>
    <w:rsid w:val="4FA90297"/>
    <w:rsid w:val="4FC41A43"/>
    <w:rsid w:val="51DB3C59"/>
    <w:rsid w:val="540B7F70"/>
    <w:rsid w:val="550C0952"/>
    <w:rsid w:val="55762E42"/>
    <w:rsid w:val="57A7B272"/>
    <w:rsid w:val="57DE0CFA"/>
    <w:rsid w:val="58470068"/>
    <w:rsid w:val="58747CAC"/>
    <w:rsid w:val="5A1720F9"/>
    <w:rsid w:val="5B9C37C2"/>
    <w:rsid w:val="5BA7C654"/>
    <w:rsid w:val="5DF716AE"/>
    <w:rsid w:val="5F7E529D"/>
    <w:rsid w:val="5F9F507E"/>
    <w:rsid w:val="60A54109"/>
    <w:rsid w:val="61D01CDF"/>
    <w:rsid w:val="645A795A"/>
    <w:rsid w:val="64C0607C"/>
    <w:rsid w:val="64F47DAF"/>
    <w:rsid w:val="65756C86"/>
    <w:rsid w:val="674D385B"/>
    <w:rsid w:val="676F09E1"/>
    <w:rsid w:val="6D5B09CB"/>
    <w:rsid w:val="71691990"/>
    <w:rsid w:val="71793A80"/>
    <w:rsid w:val="722E0839"/>
    <w:rsid w:val="72677E12"/>
    <w:rsid w:val="7357290B"/>
    <w:rsid w:val="756E3DEA"/>
    <w:rsid w:val="76FB1693"/>
    <w:rsid w:val="798524E4"/>
    <w:rsid w:val="7A7F1C49"/>
    <w:rsid w:val="7B5B7AE6"/>
    <w:rsid w:val="7B7B6628"/>
    <w:rsid w:val="7BA7071E"/>
    <w:rsid w:val="7BBB5446"/>
    <w:rsid w:val="7BDF6DA8"/>
    <w:rsid w:val="7C1A5EF5"/>
    <w:rsid w:val="7C7EDC1A"/>
    <w:rsid w:val="7CB023B6"/>
    <w:rsid w:val="7CCED98D"/>
    <w:rsid w:val="7D08410F"/>
    <w:rsid w:val="7DB96DED"/>
    <w:rsid w:val="7DD3AD81"/>
    <w:rsid w:val="7DFFF77E"/>
    <w:rsid w:val="7EF16D8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RD4108C\Desktop\045016-&#21271;&#20140;&#24066;&#22823;&#20852;&#21306;&#20013;&#21307;&#21307;&#38498;_2024&#24180;&#24230;&#37096;&#38376;&#20915;&#31639;(&#20844;&#24320;).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rgbClr val="000000"/>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000000"/>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6212.11</c:v>
                </c:pt>
                <c:pt idx="1">
                  <c:v>0</c:v>
                </c:pt>
                <c:pt idx="2">
                  <c:v>66261.51</c:v>
                </c:pt>
                <c:pt idx="3">
                  <c:v>0</c:v>
                </c:pt>
                <c:pt idx="4">
                  <c:v>0</c:v>
                </c:pt>
                <c:pt idx="5">
                  <c:v>853.39</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rgbClr val="000000"/>
              </a:solidFill>
              <a:latin typeface="+mn-lt"/>
              <a:ea typeface="+mn-ea"/>
              <a:cs typeface="+mn-cs"/>
            </a:defRPr>
          </a:pPr>
        </a:p>
      </c:txPr>
    </c:legend>
    <c:plotVisOnly val="1"/>
    <c:dispBlanksAs val="zero"/>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rgbClr val="000000"/>
                </a:solidFill>
                <a:latin typeface="+mn-lt"/>
                <a:ea typeface="+mn-ea"/>
                <a:cs typeface="+mn-cs"/>
              </a:defRPr>
            </a:pPr>
            <a:r>
              <a:rPr lang="zh-CN" altLang="en-US">
                <a:solidFill>
                  <a:srgbClr val="000000"/>
                </a:solidFill>
              </a:rPr>
              <a:t>支出决算</a:t>
            </a:r>
            <a:endParaRPr lang="zh-CN" altLang="en-US">
              <a:solidFill>
                <a:srgbClr val="000000"/>
              </a:solidFill>
            </a:endParaRPr>
          </a:p>
        </c:rich>
      </c:tx>
      <c:layout>
        <c:manualLayout>
          <c:xMode val="edge"/>
          <c:yMode val="edge"/>
          <c:x val="0.369444444444445"/>
          <c:y val="0.00925925925925927"/>
        </c:manualLayout>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1"/>
              <c:layout>
                <c:manualLayout>
                  <c:x val="-0.0309595363079615"/>
                  <c:y val="-0.038910396617089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202892825896763"/>
                  <c:y val="-0.018099300087489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96179571303587"/>
                  <c:y val="-0.06306284631087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80655511811024"/>
                  <c:y val="0.010511081948089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000000"/>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71808.43</c:v>
                </c:pt>
                <c:pt idx="1">
                  <c:v>743.07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rgbClr val="000000"/>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rgbClr val="000000"/>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rgbClr val="000000"/>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rgbClr val="000000"/>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rgbClr val="000000"/>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rgbClr val="000000"/>
              </a:solidFill>
              <a:latin typeface="+mn-lt"/>
              <a:ea typeface="+mn-ea"/>
              <a:cs typeface="+mn-cs"/>
            </a:defRPr>
          </a:pPr>
        </a:p>
      </c:txPr>
    </c:legend>
    <c:plotVisOnly val="1"/>
    <c:dispBlanksAs val="zero"/>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045016-北京市大兴区中医医院_2024年度部门决算(公开)</Template>
  <Company>P R C</Company>
  <Pages>14</Pages>
  <Words>5094</Words>
  <Characters>5721</Characters>
  <Lines>6</Lines>
  <Paragraphs>11</Paragraphs>
  <TotalTime>39</TotalTime>
  <ScaleCrop>false</ScaleCrop>
  <LinksUpToDate>false</LinksUpToDate>
  <CharactersWithSpaces>5747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2025-09-24T07:35:00Z</dcterms:created>
  <dc:creator>Windows User</dc:creator>
  <cp:lastModifiedBy>Administrator</cp:lastModifiedBy>
  <cp:lastPrinted>2020-08-09T03:39:00Z</cp:lastPrinted>
  <dcterms:modified xsi:type="dcterms:W3CDTF">2025-09-28T08:57:08Z</dcterms:modified>
  <dc:title>北京市财政局关于做好向市人大常委会报送2015年度市级部门决算（草案）</dc:title>
  <cp:revision>163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381E6D8BD6DD4647A687EF56DADD33FE_13</vt:lpwstr>
  </property>
  <property fmtid="{D5CDD505-2E9C-101B-9397-08002B2CF9AE}" pid="4" name="KSOTemplateDocerSaveRecord">
    <vt:lpwstr>eyJoZGlkIjoiYTMxYjhhYTczNWY5OGU1NWNkOTBlZjViOTQzMjM3ZmYifQ==</vt:lpwstr>
  </property>
</Properties>
</file>