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20" w:lineRule="exact"/>
        <w:ind w:firstLine="840" w:firstLineChars="300"/>
        <w:rPr>
          <w:rFonts w:ascii="仿宋_GB2312" w:hAnsi="仿宋" w:eastAsia="仿宋_GB2312"/>
          <w:sz w:val="28"/>
          <w:szCs w:val="28"/>
        </w:rPr>
      </w:pPr>
      <w:r>
        <w:rPr>
          <w:rFonts w:hint="eastAsia" w:ascii="仿宋_GB2312" w:eastAsia="仿宋_GB2312"/>
          <w:kern w:val="0"/>
          <w:sz w:val="28"/>
          <w:szCs w:val="28"/>
        </w:rPr>
        <w:t>本单位职责：</w:t>
      </w:r>
      <w:r>
        <w:rPr>
          <w:rFonts w:hint="eastAsia" w:ascii="仿宋_GB2312" w:hAnsi="仿宋" w:eastAsia="仿宋_GB2312"/>
          <w:sz w:val="28"/>
          <w:szCs w:val="28"/>
        </w:rPr>
        <w:t>北京市大兴区中小学勤工俭学服务中心负责</w:t>
      </w:r>
      <w:r>
        <w:rPr>
          <w:rFonts w:ascii="仿宋_GB2312" w:hAnsi="仿宋" w:eastAsia="仿宋_GB2312"/>
          <w:sz w:val="28"/>
          <w:szCs w:val="28"/>
        </w:rPr>
        <w:t>为教育事业提供管理服务，</w:t>
      </w:r>
      <w:r>
        <w:rPr>
          <w:rFonts w:hint="eastAsia" w:ascii="仿宋_GB2312" w:hAnsi="仿宋" w:eastAsia="仿宋_GB2312"/>
          <w:sz w:val="28"/>
          <w:szCs w:val="28"/>
        </w:rPr>
        <w:t>负责</w:t>
      </w:r>
      <w:r>
        <w:rPr>
          <w:rFonts w:ascii="仿宋_GB2312" w:hAnsi="仿宋" w:eastAsia="仿宋_GB2312"/>
          <w:sz w:val="28"/>
          <w:szCs w:val="28"/>
        </w:rPr>
        <w:t>大兴区内所有公立学校和民办</w:t>
      </w:r>
      <w:r>
        <w:rPr>
          <w:rFonts w:hint="eastAsia" w:ascii="仿宋_GB2312" w:hAnsi="仿宋" w:eastAsia="仿宋_GB2312"/>
          <w:sz w:val="28"/>
          <w:szCs w:val="28"/>
        </w:rPr>
        <w:t>私立</w:t>
      </w:r>
      <w:r>
        <w:rPr>
          <w:rFonts w:ascii="仿宋_GB2312" w:hAnsi="仿宋" w:eastAsia="仿宋_GB2312"/>
          <w:sz w:val="28"/>
          <w:szCs w:val="28"/>
        </w:rPr>
        <w:t>学校的校责险</w:t>
      </w:r>
      <w:r>
        <w:rPr>
          <w:rFonts w:hint="eastAsia" w:ascii="仿宋_GB2312" w:hAnsi="仿宋" w:eastAsia="仿宋_GB2312"/>
          <w:sz w:val="28"/>
          <w:szCs w:val="28"/>
        </w:rPr>
        <w:t>的</w:t>
      </w:r>
      <w:r>
        <w:rPr>
          <w:rFonts w:ascii="仿宋_GB2312" w:hAnsi="仿宋" w:eastAsia="仿宋_GB2312"/>
          <w:sz w:val="28"/>
          <w:szCs w:val="28"/>
        </w:rPr>
        <w:t>工作</w:t>
      </w:r>
      <w:r>
        <w:rPr>
          <w:rFonts w:hint="eastAsia" w:ascii="仿宋_GB2312" w:hAnsi="仿宋" w:eastAsia="仿宋_GB2312"/>
          <w:sz w:val="28"/>
          <w:szCs w:val="28"/>
        </w:rPr>
        <w:t>。</w:t>
      </w:r>
    </w:p>
    <w:p>
      <w:pPr>
        <w:spacing w:line="620" w:lineRule="exact"/>
        <w:ind w:left="2358" w:leftChars="323" w:hanging="1680" w:hangingChars="600"/>
        <w:rPr>
          <w:rFonts w:ascii="仿宋_GB2312" w:eastAsia="仿宋_GB2312"/>
          <w:color w:val="000000"/>
          <w:sz w:val="32"/>
          <w:szCs w:val="32"/>
        </w:rPr>
      </w:pPr>
      <w:r>
        <w:rPr>
          <w:rFonts w:hint="eastAsia" w:ascii="仿宋_GB2312" w:eastAsia="仿宋_GB2312"/>
          <w:kern w:val="0"/>
          <w:sz w:val="28"/>
          <w:szCs w:val="28"/>
        </w:rPr>
        <w:t>机构设置情况</w:t>
      </w:r>
      <w:r>
        <w:rPr>
          <w:rFonts w:hint="eastAsia" w:ascii="仿宋_GB2312" w:eastAsia="仿宋_GB2312"/>
          <w:color w:val="000000"/>
          <w:sz w:val="28"/>
          <w:szCs w:val="28"/>
        </w:rPr>
        <w:t>：主任办公室、行政办公室、财务室、档案室。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134.1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万元，下降</w:t>
      </w:r>
      <w:r>
        <w:rPr>
          <w:rFonts w:hint="eastAsia" w:ascii="仿宋_GB2312" w:eastAsia="仿宋_GB2312"/>
          <w:sz w:val="28"/>
          <w:szCs w:val="28"/>
          <w:lang w:val="en-US" w:eastAsia="zh-CN"/>
        </w:rPr>
        <w:t>44</w:t>
      </w:r>
      <w:r>
        <w:rPr>
          <w:rFonts w:ascii="仿宋_GB2312" w:eastAsia="仿宋_GB2312"/>
          <w:sz w:val="28"/>
          <w:szCs w:val="28"/>
        </w:rPr>
        <w:t>.</w:t>
      </w:r>
      <w:r>
        <w:rPr>
          <w:rFonts w:hint="eastAsia" w:ascii="仿宋_GB2312" w:eastAsia="仿宋_GB2312"/>
          <w:sz w:val="28"/>
          <w:szCs w:val="28"/>
          <w:lang w:val="en-US" w:eastAsia="zh-CN"/>
        </w:rPr>
        <w:t>39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104.17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136</w:t>
      </w:r>
      <w:r>
        <w:rPr>
          <w:rFonts w:ascii="仿宋_GB2312" w:eastAsia="仿宋_GB2312"/>
          <w:sz w:val="28"/>
          <w:szCs w:val="28"/>
        </w:rPr>
        <w:t>.</w:t>
      </w:r>
      <w:r>
        <w:rPr>
          <w:rFonts w:hint="eastAsia" w:ascii="仿宋_GB2312" w:eastAsia="仿宋_GB2312"/>
          <w:sz w:val="28"/>
          <w:szCs w:val="28"/>
          <w:lang w:val="en-US" w:eastAsia="zh-CN"/>
        </w:rPr>
        <w:t>99</w:t>
      </w:r>
      <w:r>
        <w:rPr>
          <w:rFonts w:hint="eastAsia" w:ascii="仿宋_GB2312" w:eastAsia="仿宋_GB2312"/>
          <w:sz w:val="28"/>
          <w:szCs w:val="28"/>
        </w:rPr>
        <w:t>万元，下降</w:t>
      </w:r>
      <w:r>
        <w:rPr>
          <w:rFonts w:hint="eastAsia" w:ascii="仿宋_GB2312" w:eastAsia="仿宋_GB2312"/>
          <w:sz w:val="28"/>
          <w:szCs w:val="28"/>
          <w:lang w:val="en-US" w:eastAsia="zh-CN"/>
        </w:rPr>
        <w:t>56.80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104.17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104</w:t>
      </w:r>
      <w:r>
        <w:rPr>
          <w:rFonts w:ascii="仿宋_GB2312" w:eastAsia="仿宋_GB2312"/>
          <w:sz w:val="28"/>
          <w:szCs w:val="28"/>
        </w:rPr>
        <w:t>.</w:t>
      </w:r>
      <w:r>
        <w:rPr>
          <w:rFonts w:hint="eastAsia" w:ascii="仿宋_GB2312" w:eastAsia="仿宋_GB2312"/>
          <w:sz w:val="28"/>
          <w:szCs w:val="28"/>
          <w:lang w:val="en-US" w:eastAsia="zh-CN"/>
        </w:rPr>
        <w:t>17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121.67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万元，下降</w:t>
      </w:r>
      <w:r>
        <w:rPr>
          <w:rFonts w:hint="eastAsia" w:ascii="仿宋_GB2312" w:eastAsia="仿宋_GB2312"/>
          <w:sz w:val="28"/>
          <w:szCs w:val="28"/>
          <w:lang w:val="en-US" w:eastAsia="zh-CN"/>
        </w:rPr>
        <w:t>46</w:t>
      </w:r>
      <w:r>
        <w:rPr>
          <w:rFonts w:ascii="仿宋_GB2312" w:eastAsia="仿宋_GB2312"/>
          <w:sz w:val="28"/>
          <w:szCs w:val="28"/>
        </w:rPr>
        <w:t>.</w:t>
      </w:r>
      <w:r>
        <w:rPr>
          <w:rFonts w:hint="eastAsia" w:ascii="仿宋_GB2312" w:eastAsia="仿宋_GB2312"/>
          <w:sz w:val="28"/>
          <w:szCs w:val="28"/>
          <w:lang w:val="en-US" w:eastAsia="zh-CN"/>
        </w:rPr>
        <w:t>81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117.5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96.57</w:t>
      </w:r>
      <w:r>
        <w:rPr>
          <w:rFonts w:hint="eastAsia" w:ascii="仿宋_GB2312" w:eastAsia="仿宋_GB2312"/>
          <w:sz w:val="28"/>
          <w:szCs w:val="28"/>
          <w:highlight w:val="none"/>
        </w:rPr>
        <w:t>%；项目支出</w:t>
      </w:r>
      <w:r>
        <w:rPr>
          <w:rFonts w:ascii="仿宋_GB2312" w:eastAsia="仿宋_GB2312"/>
          <w:sz w:val="28"/>
          <w:szCs w:val="28"/>
          <w:highlight w:val="none"/>
        </w:rPr>
        <w:t>4.17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3.43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134.1</w:t>
      </w:r>
      <w:r>
        <w:rPr>
          <w:rFonts w:hint="eastAsia" w:ascii="仿宋_GB2312" w:eastAsia="仿宋_GB2312"/>
          <w:sz w:val="28"/>
          <w:szCs w:val="28"/>
        </w:rPr>
        <w:t>万元，比上年减少</w:t>
      </w:r>
      <w:r>
        <w:rPr>
          <w:rFonts w:hint="eastAsia" w:ascii="仿宋_GB2312" w:eastAsia="仿宋_GB2312"/>
          <w:sz w:val="28"/>
          <w:szCs w:val="28"/>
          <w:lang w:val="en-US" w:eastAsia="zh-CN"/>
        </w:rPr>
        <w:t>107</w:t>
      </w:r>
      <w:r>
        <w:rPr>
          <w:rFonts w:ascii="仿宋_GB2312" w:eastAsia="仿宋_GB2312"/>
          <w:sz w:val="28"/>
          <w:szCs w:val="28"/>
        </w:rPr>
        <w:t>.</w:t>
      </w:r>
      <w:r>
        <w:rPr>
          <w:rFonts w:hint="eastAsia" w:ascii="仿宋_GB2312" w:eastAsia="仿宋_GB2312"/>
          <w:sz w:val="28"/>
          <w:szCs w:val="28"/>
          <w:lang w:val="en-US" w:eastAsia="zh-CN"/>
        </w:rPr>
        <w:t>06</w:t>
      </w:r>
      <w:r>
        <w:rPr>
          <w:rFonts w:hint="eastAsia" w:ascii="仿宋_GB2312" w:eastAsia="仿宋_GB2312"/>
          <w:sz w:val="28"/>
          <w:szCs w:val="28"/>
        </w:rPr>
        <w:t>万元，下降</w:t>
      </w:r>
      <w:r>
        <w:rPr>
          <w:rFonts w:hint="eastAsia" w:ascii="仿宋_GB2312" w:eastAsia="仿宋_GB2312"/>
          <w:sz w:val="28"/>
          <w:szCs w:val="28"/>
          <w:lang w:val="en-US" w:eastAsia="zh-CN"/>
        </w:rPr>
        <w:t>44</w:t>
      </w:r>
      <w:r>
        <w:rPr>
          <w:rFonts w:ascii="仿宋_GB2312" w:eastAsia="仿宋_GB2312"/>
          <w:sz w:val="28"/>
          <w:szCs w:val="28"/>
        </w:rPr>
        <w:t>.</w:t>
      </w:r>
      <w:r>
        <w:rPr>
          <w:rFonts w:hint="eastAsia" w:ascii="仿宋_GB2312" w:eastAsia="仿宋_GB2312"/>
          <w:sz w:val="28"/>
          <w:szCs w:val="28"/>
          <w:lang w:val="en-US" w:eastAsia="zh-CN"/>
        </w:rPr>
        <w:t>39</w:t>
      </w:r>
      <w:r>
        <w:rPr>
          <w:rFonts w:hint="eastAsia" w:ascii="仿宋_GB2312" w:eastAsia="仿宋_GB2312"/>
          <w:sz w:val="28"/>
          <w:szCs w:val="28"/>
        </w:rPr>
        <w:t>%。主要原因：2024年7月在职及退休教师调出到其他单位,经费支出较上一年经费支出减少。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121.67</w:t>
      </w:r>
      <w:r>
        <w:rPr>
          <w:rFonts w:hint="eastAsia" w:ascii="仿宋_GB2312" w:eastAsia="仿宋_GB2312"/>
          <w:sz w:val="28"/>
          <w:szCs w:val="28"/>
        </w:rPr>
        <w:t>万元，主要用于以下方面（按大类）：205类教育支出75</w:t>
      </w:r>
      <w:r>
        <w:rPr>
          <w:rFonts w:ascii="仿宋_GB2312" w:eastAsia="仿宋_GB2312"/>
          <w:sz w:val="28"/>
          <w:szCs w:val="28"/>
        </w:rPr>
        <w:t>.</w:t>
      </w:r>
      <w:r>
        <w:rPr>
          <w:rFonts w:hint="eastAsia" w:ascii="仿宋_GB2312" w:eastAsia="仿宋_GB2312"/>
          <w:sz w:val="28"/>
          <w:szCs w:val="28"/>
        </w:rPr>
        <w:t>39万元，占本年财政拨款支出61</w:t>
      </w:r>
      <w:r>
        <w:rPr>
          <w:rFonts w:ascii="仿宋_GB2312" w:eastAsia="仿宋_GB2312"/>
          <w:sz w:val="28"/>
          <w:szCs w:val="28"/>
        </w:rPr>
        <w:t>.</w:t>
      </w:r>
      <w:r>
        <w:rPr>
          <w:rFonts w:hint="eastAsia" w:ascii="仿宋_GB2312" w:eastAsia="仿宋_GB2312"/>
          <w:sz w:val="28"/>
          <w:szCs w:val="28"/>
        </w:rPr>
        <w:t>96%；208类社会保障和就业支出20</w:t>
      </w:r>
      <w:r>
        <w:rPr>
          <w:rFonts w:ascii="仿宋_GB2312" w:eastAsia="仿宋_GB2312"/>
          <w:sz w:val="28"/>
          <w:szCs w:val="28"/>
        </w:rPr>
        <w:t>.</w:t>
      </w:r>
      <w:r>
        <w:rPr>
          <w:rFonts w:hint="eastAsia" w:ascii="仿宋_GB2312" w:eastAsia="仿宋_GB2312"/>
          <w:sz w:val="28"/>
          <w:szCs w:val="28"/>
        </w:rPr>
        <w:t>19万元，占本年财政拨款支出</w:t>
      </w:r>
      <w:r>
        <w:rPr>
          <w:rFonts w:ascii="仿宋_GB2312" w:eastAsia="仿宋_GB2312"/>
          <w:sz w:val="28"/>
          <w:szCs w:val="28"/>
        </w:rPr>
        <w:t>1</w:t>
      </w:r>
      <w:r>
        <w:rPr>
          <w:rFonts w:hint="eastAsia" w:ascii="仿宋_GB2312" w:eastAsia="仿宋_GB2312"/>
          <w:sz w:val="28"/>
          <w:szCs w:val="28"/>
        </w:rPr>
        <w:t>6</w:t>
      </w:r>
      <w:r>
        <w:rPr>
          <w:rFonts w:ascii="仿宋_GB2312" w:eastAsia="仿宋_GB2312"/>
          <w:sz w:val="28"/>
          <w:szCs w:val="28"/>
        </w:rPr>
        <w:t>.5</w:t>
      </w:r>
      <w:r>
        <w:rPr>
          <w:rFonts w:hint="eastAsia" w:ascii="仿宋_GB2312" w:eastAsia="仿宋_GB2312"/>
          <w:sz w:val="28"/>
          <w:szCs w:val="28"/>
        </w:rPr>
        <w:t>9%；210类卫生健康支出8</w:t>
      </w:r>
      <w:r>
        <w:rPr>
          <w:rFonts w:ascii="仿宋_GB2312" w:eastAsia="仿宋_GB2312"/>
          <w:sz w:val="28"/>
          <w:szCs w:val="28"/>
        </w:rPr>
        <w:t>.</w:t>
      </w:r>
      <w:r>
        <w:rPr>
          <w:rFonts w:hint="eastAsia" w:ascii="仿宋_GB2312" w:eastAsia="仿宋_GB2312"/>
          <w:sz w:val="28"/>
          <w:szCs w:val="28"/>
        </w:rPr>
        <w:t>59万元，占本年财政拨款支出</w:t>
      </w:r>
      <w:r>
        <w:rPr>
          <w:rFonts w:ascii="仿宋_GB2312" w:eastAsia="仿宋_GB2312"/>
          <w:sz w:val="28"/>
          <w:szCs w:val="28"/>
        </w:rPr>
        <w:t>7.</w:t>
      </w:r>
      <w:r>
        <w:rPr>
          <w:rFonts w:hint="eastAsia" w:ascii="仿宋_GB2312" w:eastAsia="仿宋_GB2312"/>
          <w:sz w:val="28"/>
          <w:szCs w:val="28"/>
        </w:rPr>
        <w:t>06%。2</w:t>
      </w:r>
      <w:r>
        <w:rPr>
          <w:rFonts w:ascii="仿宋_GB2312" w:eastAsia="仿宋_GB2312"/>
          <w:sz w:val="28"/>
          <w:szCs w:val="28"/>
        </w:rPr>
        <w:t>2</w:t>
      </w:r>
      <w:r>
        <w:rPr>
          <w:rFonts w:hint="eastAsia" w:ascii="仿宋_GB2312" w:eastAsia="仿宋_GB2312"/>
          <w:sz w:val="28"/>
          <w:szCs w:val="28"/>
        </w:rPr>
        <w:t>1类住房保障支出17.5万元，占本年财政拨款支出14.3</w:t>
      </w:r>
      <w:r>
        <w:rPr>
          <w:rFonts w:ascii="仿宋_GB2312" w:eastAsia="仿宋_GB2312"/>
          <w:sz w:val="28"/>
          <w:szCs w:val="28"/>
        </w:rPr>
        <w:t>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1、“205教育支出”（类）202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165</w:t>
      </w:r>
      <w:r>
        <w:rPr>
          <w:rFonts w:ascii="仿宋_GB2312" w:eastAsia="仿宋_GB2312"/>
          <w:sz w:val="28"/>
          <w:szCs w:val="28"/>
        </w:rPr>
        <w:t>.</w:t>
      </w:r>
      <w:r>
        <w:rPr>
          <w:rFonts w:hint="eastAsia" w:ascii="仿宋_GB2312" w:eastAsia="仿宋_GB2312"/>
          <w:sz w:val="28"/>
          <w:szCs w:val="28"/>
          <w:lang w:val="en-US" w:eastAsia="zh-CN"/>
        </w:rPr>
        <w:t>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w:t>
      </w:r>
      <w:r>
        <w:rPr>
          <w:rFonts w:ascii="仿宋_GB2312" w:eastAsia="仿宋_GB2312"/>
          <w:sz w:val="28"/>
          <w:szCs w:val="28"/>
        </w:rPr>
        <w:t>.</w:t>
      </w:r>
      <w:r>
        <w:rPr>
          <w:rFonts w:hint="eastAsia" w:ascii="仿宋_GB2312" w:eastAsia="仿宋_GB2312"/>
          <w:sz w:val="28"/>
          <w:szCs w:val="28"/>
          <w:lang w:val="en-US" w:eastAsia="zh-CN"/>
        </w:rPr>
        <w:t>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45</w:t>
      </w:r>
      <w:r>
        <w:rPr>
          <w:rFonts w:ascii="仿宋_GB2312" w:eastAsia="仿宋_GB2312"/>
          <w:sz w:val="28"/>
          <w:szCs w:val="28"/>
        </w:rPr>
        <w:t>.</w:t>
      </w:r>
      <w:r>
        <w:rPr>
          <w:rFonts w:hint="eastAsia" w:ascii="仿宋_GB2312" w:eastAsia="仿宋_GB2312"/>
          <w:sz w:val="28"/>
          <w:szCs w:val="28"/>
          <w:lang w:val="en-US" w:eastAsia="zh-CN"/>
        </w:rPr>
        <w:t>45</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“20599其他教育支出”（款，下同）202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165</w:t>
      </w:r>
      <w:r>
        <w:rPr>
          <w:rFonts w:ascii="仿宋_GB2312" w:eastAsia="仿宋_GB2312"/>
          <w:sz w:val="28"/>
          <w:szCs w:val="28"/>
        </w:rPr>
        <w:t>.</w:t>
      </w:r>
      <w:r>
        <w:rPr>
          <w:rFonts w:hint="eastAsia" w:ascii="仿宋_GB2312" w:eastAsia="仿宋_GB2312"/>
          <w:sz w:val="28"/>
          <w:szCs w:val="28"/>
          <w:lang w:val="en-US" w:eastAsia="zh-CN"/>
        </w:rPr>
        <w:t>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w:t>
      </w:r>
      <w:r>
        <w:rPr>
          <w:rFonts w:ascii="仿宋_GB2312" w:eastAsia="仿宋_GB2312"/>
          <w:sz w:val="28"/>
          <w:szCs w:val="28"/>
        </w:rPr>
        <w:t>.</w:t>
      </w:r>
      <w:r>
        <w:rPr>
          <w:rFonts w:hint="eastAsia" w:ascii="仿宋_GB2312" w:eastAsia="仿宋_GB2312"/>
          <w:sz w:val="28"/>
          <w:szCs w:val="28"/>
          <w:lang w:val="en-US" w:eastAsia="zh-CN"/>
        </w:rPr>
        <w:t>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45</w:t>
      </w:r>
      <w:r>
        <w:rPr>
          <w:rFonts w:ascii="仿宋_GB2312" w:eastAsia="仿宋_GB2312"/>
          <w:sz w:val="28"/>
          <w:szCs w:val="28"/>
        </w:rPr>
        <w:t>.</w:t>
      </w:r>
      <w:r>
        <w:rPr>
          <w:rFonts w:hint="eastAsia" w:ascii="仿宋_GB2312" w:eastAsia="仿宋_GB2312"/>
          <w:sz w:val="28"/>
          <w:szCs w:val="28"/>
          <w:lang w:val="en-US" w:eastAsia="zh-CN"/>
        </w:rPr>
        <w:t>45</w:t>
      </w:r>
      <w:r>
        <w:rPr>
          <w:rFonts w:hint="eastAsia" w:ascii="仿宋_GB2312" w:eastAsia="仿宋_GB2312"/>
          <w:sz w:val="28"/>
          <w:szCs w:val="28"/>
        </w:rPr>
        <w:t>%。主要原因：2024年7月在职及退休教师调出到其他单位,出现经费支出较上一年经费减少的</w:t>
      </w:r>
      <w:r>
        <w:rPr>
          <w:rFonts w:ascii="仿宋_GB2312" w:eastAsia="仿宋_GB2312"/>
          <w:sz w:val="28"/>
          <w:szCs w:val="28"/>
        </w:rPr>
        <w:t>情况</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2、“208社会保障和就业支出”(类)202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w:t>
      </w:r>
      <w:r>
        <w:rPr>
          <w:rFonts w:ascii="仿宋_GB2312" w:eastAsia="仿宋_GB2312"/>
          <w:sz w:val="28"/>
          <w:szCs w:val="28"/>
        </w:rPr>
        <w:t>.</w:t>
      </w:r>
      <w:r>
        <w:rPr>
          <w:rFonts w:hint="eastAsia" w:ascii="仿宋_GB2312" w:eastAsia="仿宋_GB2312"/>
          <w:sz w:val="28"/>
          <w:szCs w:val="28"/>
          <w:lang w:val="en-US" w:eastAsia="zh-CN"/>
        </w:rPr>
        <w:t>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w:t>
      </w:r>
      <w:r>
        <w:rPr>
          <w:rFonts w:ascii="仿宋_GB2312" w:eastAsia="仿宋_GB2312"/>
          <w:sz w:val="28"/>
          <w:szCs w:val="28"/>
        </w:rPr>
        <w:t>.</w:t>
      </w:r>
      <w:r>
        <w:rPr>
          <w:rFonts w:hint="eastAsia" w:ascii="仿宋_GB2312" w:eastAsia="仿宋_GB2312"/>
          <w:sz w:val="28"/>
          <w:szCs w:val="28"/>
          <w:lang w:val="en-US" w:eastAsia="zh-CN"/>
        </w:rPr>
        <w:t>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71</w:t>
      </w:r>
      <w:r>
        <w:rPr>
          <w:rFonts w:ascii="仿宋_GB2312" w:eastAsia="仿宋_GB2312"/>
          <w:sz w:val="28"/>
          <w:szCs w:val="28"/>
        </w:rPr>
        <w:t>.</w:t>
      </w:r>
      <w:r>
        <w:rPr>
          <w:rFonts w:hint="eastAsia" w:ascii="仿宋_GB2312" w:eastAsia="仿宋_GB2312"/>
          <w:sz w:val="28"/>
          <w:szCs w:val="28"/>
          <w:lang w:val="en-US" w:eastAsia="zh-CN"/>
        </w:rPr>
        <w:t>34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ascii="仿宋_GB2312" w:eastAsia="仿宋_GB2312"/>
          <w:sz w:val="28"/>
          <w:szCs w:val="28"/>
        </w:rPr>
        <w:t>20805</w:t>
      </w: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w:t>
      </w:r>
      <w:r>
        <w:rPr>
          <w:rFonts w:ascii="仿宋_GB2312" w:eastAsia="仿宋_GB2312"/>
          <w:sz w:val="28"/>
          <w:szCs w:val="28"/>
        </w:rPr>
        <w:t>.</w:t>
      </w:r>
      <w:r>
        <w:rPr>
          <w:rFonts w:hint="eastAsia" w:ascii="仿宋_GB2312" w:eastAsia="仿宋_GB2312"/>
          <w:sz w:val="28"/>
          <w:szCs w:val="28"/>
          <w:lang w:val="en-US" w:eastAsia="zh-CN"/>
        </w:rPr>
        <w:t>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w:t>
      </w:r>
      <w:r>
        <w:rPr>
          <w:rFonts w:ascii="仿宋_GB2312" w:eastAsia="仿宋_GB2312"/>
          <w:sz w:val="28"/>
          <w:szCs w:val="28"/>
        </w:rPr>
        <w:t>.</w:t>
      </w:r>
      <w:r>
        <w:rPr>
          <w:rFonts w:hint="eastAsia" w:ascii="仿宋_GB2312" w:eastAsia="仿宋_GB2312"/>
          <w:sz w:val="28"/>
          <w:szCs w:val="28"/>
          <w:lang w:val="en-US" w:eastAsia="zh-CN"/>
        </w:rPr>
        <w:t>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71</w:t>
      </w:r>
      <w:r>
        <w:rPr>
          <w:rFonts w:ascii="仿宋_GB2312" w:eastAsia="仿宋_GB2312"/>
          <w:sz w:val="28"/>
          <w:szCs w:val="28"/>
        </w:rPr>
        <w:t>.</w:t>
      </w:r>
      <w:r>
        <w:rPr>
          <w:rFonts w:hint="eastAsia" w:ascii="仿宋_GB2312" w:eastAsia="仿宋_GB2312"/>
          <w:sz w:val="28"/>
          <w:szCs w:val="28"/>
          <w:lang w:val="en-US" w:eastAsia="zh-CN"/>
        </w:rPr>
        <w:t>34</w:t>
      </w:r>
      <w:r>
        <w:rPr>
          <w:rFonts w:hint="eastAsia" w:ascii="仿宋_GB2312" w:eastAsia="仿宋_GB2312"/>
          <w:sz w:val="28"/>
          <w:szCs w:val="28"/>
        </w:rPr>
        <w:t>%。主要原因：2024年7月在职及退休教师调出到其他单位,经费支出较上一年经费减少。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3、“210卫生健康支出”(类)2024年度年初预算</w:t>
      </w:r>
      <w:r>
        <w:rPr>
          <w:rFonts w:hint="eastAsia" w:ascii="仿宋_GB2312" w:eastAsia="仿宋_GB2312"/>
          <w:sz w:val="28"/>
          <w:szCs w:val="28"/>
          <w:lang w:val="en-US" w:eastAsia="zh-CN"/>
        </w:rPr>
        <w:t>15</w:t>
      </w:r>
      <w:r>
        <w:rPr>
          <w:rFonts w:hint="eastAsia" w:ascii="仿宋_GB2312" w:eastAsia="仿宋_GB2312"/>
          <w:sz w:val="28"/>
          <w:szCs w:val="28"/>
        </w:rPr>
        <w:t>.</w:t>
      </w:r>
      <w:r>
        <w:rPr>
          <w:rFonts w:hint="eastAsia" w:ascii="仿宋_GB2312" w:eastAsia="仿宋_GB2312"/>
          <w:sz w:val="28"/>
          <w:szCs w:val="28"/>
          <w:lang w:val="en-US" w:eastAsia="zh-CN"/>
        </w:rPr>
        <w:t>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8.59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w:t>
      </w:r>
      <w:r>
        <w:rPr>
          <w:rFonts w:ascii="仿宋_GB2312" w:eastAsia="仿宋_GB2312"/>
          <w:sz w:val="28"/>
          <w:szCs w:val="28"/>
        </w:rPr>
        <w:t>.</w:t>
      </w:r>
      <w:r>
        <w:rPr>
          <w:rFonts w:hint="eastAsia" w:ascii="仿宋_GB2312" w:eastAsia="仿宋_GB2312"/>
          <w:sz w:val="28"/>
          <w:szCs w:val="28"/>
          <w:lang w:val="en-US" w:eastAsia="zh-CN"/>
        </w:rPr>
        <w:t>89</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“21011行政事业单位医疗”（款）2024年度年初预算</w:t>
      </w:r>
      <w:r>
        <w:rPr>
          <w:rFonts w:hint="eastAsia" w:ascii="仿宋_GB2312" w:eastAsia="仿宋_GB2312"/>
          <w:sz w:val="28"/>
          <w:szCs w:val="28"/>
          <w:lang w:val="en-US" w:eastAsia="zh-CN"/>
        </w:rPr>
        <w:t>15</w:t>
      </w:r>
      <w:r>
        <w:rPr>
          <w:rFonts w:hint="eastAsia" w:ascii="仿宋_GB2312" w:eastAsia="仿宋_GB2312"/>
          <w:sz w:val="28"/>
          <w:szCs w:val="28"/>
        </w:rPr>
        <w:t>.</w:t>
      </w:r>
      <w:r>
        <w:rPr>
          <w:rFonts w:hint="eastAsia" w:ascii="仿宋_GB2312" w:eastAsia="仿宋_GB2312"/>
          <w:sz w:val="28"/>
          <w:szCs w:val="28"/>
          <w:lang w:val="en-US" w:eastAsia="zh-CN"/>
        </w:rPr>
        <w:t>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8.59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w:t>
      </w:r>
      <w:r>
        <w:rPr>
          <w:rFonts w:ascii="仿宋_GB2312" w:eastAsia="仿宋_GB2312"/>
          <w:sz w:val="28"/>
          <w:szCs w:val="28"/>
        </w:rPr>
        <w:t>.</w:t>
      </w:r>
      <w:r>
        <w:rPr>
          <w:rFonts w:hint="eastAsia" w:ascii="仿宋_GB2312" w:eastAsia="仿宋_GB2312"/>
          <w:sz w:val="28"/>
          <w:szCs w:val="28"/>
          <w:lang w:val="en-US" w:eastAsia="zh-CN"/>
        </w:rPr>
        <w:t>89</w:t>
      </w:r>
      <w:r>
        <w:rPr>
          <w:rFonts w:hint="eastAsia" w:ascii="仿宋_GB2312" w:eastAsia="仿宋_GB2312"/>
          <w:sz w:val="28"/>
          <w:szCs w:val="28"/>
        </w:rPr>
        <w:t>%。主要原因：2024年7月在职及退休教师调出到其他单位,经费支出较上一年经费减少。</w:t>
      </w:r>
    </w:p>
    <w:p>
      <w:pPr>
        <w:spacing w:line="580" w:lineRule="exact"/>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、“2</w:t>
      </w:r>
      <w:r>
        <w:rPr>
          <w:rFonts w:ascii="仿宋_GB2312" w:eastAsia="仿宋_GB2312"/>
          <w:sz w:val="28"/>
          <w:szCs w:val="28"/>
        </w:rPr>
        <w:t>2</w:t>
      </w:r>
      <w:r>
        <w:rPr>
          <w:rFonts w:hint="eastAsia" w:ascii="仿宋_GB2312" w:eastAsia="仿宋_GB2312"/>
          <w:sz w:val="28"/>
          <w:szCs w:val="28"/>
        </w:rPr>
        <w:t>1住房保障支出”(类)2024年度年初预算</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17.50</w:t>
      </w:r>
      <w:r>
        <w:rPr>
          <w:rFonts w:hint="eastAsia" w:ascii="仿宋_GB2312" w:eastAsia="仿宋_GB2312"/>
          <w:sz w:val="28"/>
          <w:szCs w:val="28"/>
        </w:rPr>
        <w:t>万元。其中：</w:t>
      </w:r>
    </w:p>
    <w:p>
      <w:pPr>
        <w:spacing w:line="580" w:lineRule="exact"/>
        <w:ind w:firstLine="560" w:firstLineChars="200"/>
      </w:pPr>
      <w:r>
        <w:rPr>
          <w:rFonts w:hint="eastAsia" w:ascii="仿宋_GB2312" w:eastAsia="仿宋_GB2312"/>
          <w:sz w:val="28"/>
          <w:szCs w:val="28"/>
        </w:rPr>
        <w:t>“22102住房改革支出”（款）2024年度年初预算</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17.50</w:t>
      </w:r>
      <w:r>
        <w:rPr>
          <w:rFonts w:hint="eastAsia" w:ascii="仿宋_GB2312" w:eastAsia="仿宋_GB2312"/>
          <w:sz w:val="28"/>
          <w:szCs w:val="28"/>
        </w:rPr>
        <w:t>万元。主要原因：财政</w:t>
      </w:r>
      <w:r>
        <w:rPr>
          <w:rFonts w:hint="eastAsia" w:ascii="仿宋_GB2312" w:eastAsia="仿宋_GB2312"/>
          <w:sz w:val="28"/>
          <w:szCs w:val="28"/>
          <w:lang w:val="en-US" w:eastAsia="zh-CN"/>
        </w:rPr>
        <w:t>本年</w:t>
      </w:r>
      <w:r>
        <w:rPr>
          <w:rFonts w:hint="eastAsia" w:ascii="仿宋_GB2312" w:eastAsia="仿宋_GB2312"/>
          <w:sz w:val="28"/>
          <w:szCs w:val="28"/>
        </w:rPr>
        <w:t>拨入的住房补贴第三批</w:t>
      </w:r>
      <w:r>
        <w:rPr>
          <w:rFonts w:ascii="仿宋_GB2312" w:eastAsia="仿宋_GB2312"/>
          <w:sz w:val="28"/>
          <w:szCs w:val="28"/>
        </w:rPr>
        <w:t>补发款</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840" w:firstLineChars="3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117.5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ascii="仿宋_GB2312" w:eastAsia="仿宋_GB2312"/>
          <w:sz w:val="28"/>
          <w:szCs w:val="28"/>
        </w:rPr>
        <w:t>0.00</w:t>
      </w:r>
      <w:r>
        <w:rPr>
          <w:rFonts w:hint="eastAsia" w:ascii="仿宋_GB2312" w:eastAsia="仿宋_GB2312"/>
          <w:sz w:val="28"/>
          <w:szCs w:val="28"/>
        </w:rPr>
        <w:t>万元，其中：（1）工资福利支出包括基本工资14.36万元</w:t>
      </w:r>
      <w:r>
        <w:rPr>
          <w:rFonts w:ascii="仿宋_GB2312" w:eastAsia="仿宋_GB2312"/>
          <w:sz w:val="28"/>
          <w:szCs w:val="28"/>
        </w:rPr>
        <w:t>、津贴补贴</w:t>
      </w:r>
      <w:r>
        <w:rPr>
          <w:rFonts w:hint="eastAsia" w:ascii="仿宋_GB2312" w:eastAsia="仿宋_GB2312"/>
          <w:sz w:val="28"/>
          <w:szCs w:val="28"/>
        </w:rPr>
        <w:t>29万元</w:t>
      </w:r>
      <w:r>
        <w:rPr>
          <w:rFonts w:ascii="仿宋_GB2312" w:eastAsia="仿宋_GB2312"/>
          <w:sz w:val="28"/>
          <w:szCs w:val="28"/>
        </w:rPr>
        <w:t>、绩效工资</w:t>
      </w:r>
      <w:r>
        <w:rPr>
          <w:rFonts w:hint="eastAsia" w:ascii="仿宋_GB2312" w:eastAsia="仿宋_GB2312"/>
          <w:sz w:val="28"/>
          <w:szCs w:val="28"/>
        </w:rPr>
        <w:t>31.97万元</w:t>
      </w:r>
      <w:r>
        <w:rPr>
          <w:rFonts w:ascii="仿宋_GB2312" w:eastAsia="仿宋_GB2312"/>
          <w:sz w:val="28"/>
          <w:szCs w:val="28"/>
        </w:rPr>
        <w:t>、</w:t>
      </w:r>
      <w:r>
        <w:rPr>
          <w:rFonts w:hint="eastAsia" w:ascii="仿宋_GB2312" w:eastAsia="仿宋_GB2312"/>
          <w:sz w:val="28"/>
          <w:szCs w:val="28"/>
        </w:rPr>
        <w:t>机关事业单位基本养老保险缴费</w:t>
      </w:r>
      <w:r>
        <w:rPr>
          <w:rFonts w:ascii="仿宋_GB2312" w:eastAsia="仿宋_GB2312"/>
          <w:sz w:val="28"/>
          <w:szCs w:val="28"/>
        </w:rPr>
        <w:t>11.96</w:t>
      </w:r>
      <w:r>
        <w:rPr>
          <w:rFonts w:hint="eastAsia" w:ascii="仿宋_GB2312" w:eastAsia="仿宋_GB2312"/>
          <w:sz w:val="28"/>
          <w:szCs w:val="28"/>
        </w:rPr>
        <w:t>万元、职业年金缴费</w:t>
      </w:r>
      <w:r>
        <w:rPr>
          <w:rFonts w:ascii="仿宋_GB2312" w:eastAsia="仿宋_GB2312"/>
          <w:sz w:val="28"/>
          <w:szCs w:val="28"/>
        </w:rPr>
        <w:t>5.30</w:t>
      </w:r>
      <w:r>
        <w:rPr>
          <w:rFonts w:hint="eastAsia" w:ascii="仿宋_GB2312" w:eastAsia="仿宋_GB2312"/>
          <w:sz w:val="28"/>
          <w:szCs w:val="28"/>
        </w:rPr>
        <w:t>万元、职工基本医疗保险缴费</w:t>
      </w:r>
      <w:r>
        <w:rPr>
          <w:rFonts w:ascii="仿宋_GB2312" w:eastAsia="仿宋_GB2312"/>
          <w:sz w:val="28"/>
          <w:szCs w:val="28"/>
        </w:rPr>
        <w:t>8.22</w:t>
      </w:r>
      <w:r>
        <w:rPr>
          <w:rFonts w:hint="eastAsia" w:ascii="仿宋_GB2312" w:eastAsia="仿宋_GB2312"/>
          <w:sz w:val="28"/>
          <w:szCs w:val="28"/>
        </w:rPr>
        <w:t>万元、公务员医疗补助缴费</w:t>
      </w:r>
      <w:r>
        <w:rPr>
          <w:rFonts w:ascii="仿宋_GB2312" w:eastAsia="仿宋_GB2312"/>
          <w:sz w:val="28"/>
          <w:szCs w:val="28"/>
        </w:rPr>
        <w:t>0.37</w:t>
      </w:r>
      <w:r>
        <w:rPr>
          <w:rFonts w:hint="eastAsia" w:ascii="仿宋_GB2312" w:eastAsia="仿宋_GB2312"/>
          <w:sz w:val="28"/>
          <w:szCs w:val="28"/>
        </w:rPr>
        <w:t>万元、其他</w:t>
      </w:r>
      <w:r>
        <w:rPr>
          <w:rFonts w:ascii="仿宋_GB2312" w:eastAsia="仿宋_GB2312"/>
          <w:sz w:val="28"/>
          <w:szCs w:val="28"/>
        </w:rPr>
        <w:t>社会保障缴费0.13</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住房公积金1</w:t>
      </w:r>
      <w:r>
        <w:rPr>
          <w:rFonts w:ascii="仿宋_GB2312" w:eastAsia="仿宋_GB2312"/>
          <w:sz w:val="28"/>
          <w:szCs w:val="28"/>
        </w:rPr>
        <w:t>2.52</w:t>
      </w:r>
      <w:r>
        <w:rPr>
          <w:rFonts w:hint="eastAsia" w:ascii="仿宋_GB2312" w:eastAsia="仿宋_GB2312"/>
          <w:sz w:val="28"/>
          <w:szCs w:val="28"/>
        </w:rPr>
        <w:t>万元；（2）商品和服务支出包括</w:t>
      </w:r>
      <w:r>
        <w:rPr>
          <w:rFonts w:ascii="仿宋_GB2312" w:eastAsia="仿宋_GB2312"/>
          <w:sz w:val="28"/>
          <w:szCs w:val="28"/>
        </w:rPr>
        <w:t>办公费</w:t>
      </w:r>
      <w:r>
        <w:rPr>
          <w:rFonts w:hint="eastAsia" w:ascii="仿宋_GB2312" w:eastAsia="仿宋_GB2312"/>
          <w:sz w:val="28"/>
          <w:szCs w:val="28"/>
        </w:rPr>
        <w:t>0.19万元、</w:t>
      </w:r>
      <w:r>
        <w:rPr>
          <w:rFonts w:ascii="仿宋_GB2312" w:eastAsia="仿宋_GB2312"/>
          <w:sz w:val="28"/>
          <w:szCs w:val="28"/>
        </w:rPr>
        <w:t>福利费</w:t>
      </w:r>
      <w:r>
        <w:rPr>
          <w:rFonts w:hint="eastAsia" w:ascii="仿宋_GB2312" w:eastAsia="仿宋_GB2312"/>
          <w:sz w:val="28"/>
          <w:szCs w:val="28"/>
        </w:rPr>
        <w:t>0.55万元等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2.93万元</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2.84</w:t>
      </w:r>
      <w:r>
        <w:rPr>
          <w:rFonts w:hint="eastAsia" w:ascii="仿宋_GB2312" w:eastAsia="仿宋_GB2312"/>
          <w:sz w:val="28"/>
          <w:szCs w:val="28"/>
        </w:rPr>
        <w:t>万元减少</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lang w:val="en-US" w:eastAsia="zh-CN"/>
        </w:rPr>
        <w:t>84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ascii="仿宋" w:hAnsi="仿宋" w:eastAsia="仿宋" w:cs="Tahoma"/>
          <w:color w:val="000000"/>
          <w:sz w:val="28"/>
          <w:szCs w:val="28"/>
        </w:rPr>
        <w:t>因公出国（境）费用根据年度出国审批情况作为追加项目管理</w:t>
      </w:r>
      <w:r>
        <w:rPr>
          <w:rFonts w:hint="eastAsia" w:ascii="仿宋" w:hAnsi="仿宋" w:eastAsia="仿宋" w:cs="Tahoma"/>
          <w:color w:val="000000"/>
          <w:sz w:val="28"/>
          <w:szCs w:val="28"/>
          <w:lang w:eastAsia="zh-CN"/>
        </w:rPr>
        <w:t>，</w:t>
      </w:r>
      <w:r>
        <w:rPr>
          <w:rFonts w:hint="eastAsia" w:ascii="仿宋_GB2312" w:hAnsi="Times New Roman" w:eastAsia="仿宋_GB2312" w:cs="Times New Roman"/>
          <w:color w:val="000000"/>
          <w:kern w:val="2"/>
          <w:sz w:val="28"/>
          <w:szCs w:val="28"/>
          <w:lang w:val="en-US" w:eastAsia="zh-CN" w:bidi="ar"/>
        </w:rPr>
        <w:t>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14</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14</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lang w:val="en-US" w:eastAsia="zh-CN"/>
        </w:rPr>
        <w:t>70</w:t>
      </w:r>
      <w:r>
        <w:rPr>
          <w:rFonts w:hint="eastAsia" w:ascii="仿宋_GB2312" w:eastAsia="仿宋_GB2312"/>
          <w:sz w:val="28"/>
          <w:szCs w:val="28"/>
        </w:rPr>
        <w:t>万元减少</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lang w:val="en-US" w:eastAsia="zh-CN"/>
        </w:rPr>
        <w:t>70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万元，主要原因：</w:t>
      </w:r>
      <w:r>
        <w:rPr>
          <w:rFonts w:hint="eastAsia" w:ascii="仿宋_GB2312" w:eastAsia="仿宋_GB2312"/>
          <w:sz w:val="28"/>
          <w:szCs w:val="28"/>
          <w:lang w:val="en-US" w:eastAsia="zh-CN"/>
        </w:rPr>
        <w:t>我单位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万元，主要原因：本年我单位公务用车经过</w:t>
      </w:r>
      <w:r>
        <w:rPr>
          <w:rFonts w:ascii="仿宋_GB2312" w:eastAsia="仿宋_GB2312"/>
          <w:sz w:val="28"/>
          <w:szCs w:val="28"/>
        </w:rPr>
        <w:t>财政审批</w:t>
      </w:r>
      <w:r>
        <w:rPr>
          <w:rFonts w:hint="eastAsia" w:ascii="仿宋_GB2312" w:eastAsia="仿宋_GB2312"/>
          <w:sz w:val="28"/>
          <w:szCs w:val="28"/>
        </w:rPr>
        <w:t>后</w:t>
      </w:r>
      <w:r>
        <w:rPr>
          <w:rFonts w:ascii="仿宋_GB2312" w:eastAsia="仿宋_GB2312"/>
          <w:sz w:val="28"/>
          <w:szCs w:val="28"/>
        </w:rPr>
        <w:t>调拨到其他单位</w:t>
      </w:r>
      <w:r>
        <w:rPr>
          <w:rFonts w:hint="eastAsia" w:ascii="仿宋_GB2312" w:eastAsia="仿宋_GB2312"/>
          <w:sz w:val="28"/>
          <w:szCs w:val="28"/>
        </w:rPr>
        <w:t>。2024年度公务用车保有量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0.00</w:t>
      </w:r>
      <w:r>
        <w:rPr>
          <w:rFonts w:hint="eastAsia" w:ascii="仿宋_GB2312" w:eastAsia="仿宋_GB2312"/>
          <w:sz w:val="28"/>
          <w:szCs w:val="28"/>
        </w:rPr>
        <w:t>万元，政府采购工程支出</w:t>
      </w:r>
      <w:r>
        <w:rPr>
          <w:rFonts w:ascii="仿宋_GB2312" w:eastAsia="仿宋_GB2312"/>
          <w:sz w:val="28"/>
          <w:szCs w:val="28"/>
        </w:rPr>
        <w:t>0.00</w:t>
      </w:r>
      <w:r>
        <w:rPr>
          <w:rFonts w:hint="eastAsia" w:ascii="仿宋_GB2312" w:eastAsia="仿宋_GB2312"/>
          <w:sz w:val="28"/>
          <w:szCs w:val="28"/>
        </w:rPr>
        <w:t>万元，政府采购服务支出</w:t>
      </w:r>
      <w:r>
        <w:rPr>
          <w:rFonts w:ascii="仿宋_GB2312" w:eastAsia="仿宋_GB2312"/>
          <w:sz w:val="28"/>
          <w:szCs w:val="28"/>
        </w:rPr>
        <w:t>0.00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12月31日，北京市大兴区中小学勤工俭学服务中心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rPr>
        <w:t xml:space="preserve"> 教育支出：是指一个国家用于教育方面的全部开支。包括：教育的基本建设投资、教育的经常费用、国家的财政拨款、社会团体和个人用于教育方面的支出等。</w:t>
      </w:r>
    </w:p>
    <w:p>
      <w:pPr>
        <w:ind w:firstLine="420" w:firstLineChars="150"/>
        <w:rPr>
          <w:rFonts w:ascii="仿宋_GB2312" w:hAnsi="仿宋" w:eastAsia="仿宋_GB2312" w:cs="宋体"/>
          <w:bCs/>
          <w:sz w:val="28"/>
          <w:szCs w:val="28"/>
        </w:rPr>
      </w:pPr>
      <w:r>
        <w:rPr>
          <w:rFonts w:hint="eastAsia" w:ascii="仿宋_GB2312" w:hAnsi="仿宋" w:eastAsia="仿宋_GB2312" w:cs="宋体"/>
          <w:bCs/>
          <w:sz w:val="28"/>
          <w:szCs w:val="28"/>
          <w:lang w:val="en-US" w:eastAsia="zh-CN"/>
        </w:rPr>
        <w:t>8</w:t>
      </w:r>
      <w:r>
        <w:rPr>
          <w:rFonts w:hint="eastAsia" w:ascii="仿宋_GB2312" w:hAnsi="仿宋" w:eastAsia="仿宋_GB2312" w:cs="宋体"/>
          <w:bCs/>
          <w:sz w:val="28"/>
          <w:szCs w:val="28"/>
        </w:rPr>
        <w:t>. 教育支出（类）其他教育支出（款）：反映各类其他教育支出。是指不属于教学支出的其他教育方面的支出。</w:t>
      </w:r>
    </w:p>
    <w:p>
      <w:pPr>
        <w:ind w:firstLine="420" w:firstLineChars="150"/>
        <w:rPr>
          <w:rFonts w:ascii="仿宋_GB2312" w:hAnsi="仿宋" w:eastAsia="仿宋_GB2312" w:cs="宋体"/>
          <w:bCs/>
          <w:sz w:val="28"/>
          <w:szCs w:val="28"/>
        </w:rPr>
      </w:pPr>
      <w:r>
        <w:rPr>
          <w:rFonts w:hint="eastAsia" w:ascii="仿宋_GB2312" w:hAnsi="仿宋" w:eastAsia="仿宋_GB2312" w:cs="宋体"/>
          <w:bCs/>
          <w:sz w:val="28"/>
          <w:szCs w:val="28"/>
          <w:lang w:val="en-US" w:eastAsia="zh-CN"/>
        </w:rPr>
        <w:t>9</w:t>
      </w:r>
      <w:r>
        <w:rPr>
          <w:rFonts w:hint="eastAsia" w:ascii="仿宋_GB2312" w:hAnsi="仿宋" w:eastAsia="仿宋_GB2312" w:cs="宋体"/>
          <w:bCs/>
          <w:sz w:val="28"/>
          <w:szCs w:val="28"/>
        </w:rPr>
        <w:t>. 教育支出（类）其他教育支出（款）其他教育支出（项）：反应不属于教学支出的其他教育方面的支出。这些支出涵盖了学校在管理和运营过程中的各项花费，如行政管理费用、后勤保障费用、教育改革和发展投入等。</w:t>
      </w:r>
    </w:p>
    <w:p>
      <w:pPr>
        <w:ind w:firstLine="420" w:firstLineChars="150"/>
        <w:rPr>
          <w:rFonts w:ascii="仿宋_GB2312" w:hAnsi="仿宋" w:eastAsia="仿宋_GB2312" w:cs="宋体"/>
          <w:bCs/>
          <w:sz w:val="28"/>
          <w:szCs w:val="28"/>
        </w:rPr>
      </w:pPr>
      <w:r>
        <w:rPr>
          <w:rFonts w:hint="eastAsia" w:ascii="仿宋_GB2312" w:hAnsi="仿宋" w:eastAsia="仿宋_GB2312" w:cs="宋体"/>
          <w:bCs/>
          <w:sz w:val="28"/>
          <w:szCs w:val="28"/>
          <w:lang w:val="en-US" w:eastAsia="zh-CN"/>
        </w:rPr>
        <w:t>10</w:t>
      </w:r>
      <w:r>
        <w:rPr>
          <w:rFonts w:hint="eastAsia" w:ascii="仿宋_GB2312" w:hAnsi="仿宋" w:eastAsia="仿宋_GB2312" w:cs="宋体"/>
          <w:bCs/>
          <w:sz w:val="28"/>
          <w:szCs w:val="28"/>
        </w:rPr>
        <w:t>. 社会保障和就业支出（类）行政事业单位养老支出（款）：反映用于行政事业单位养老方面的支出。</w:t>
      </w:r>
    </w:p>
    <w:p>
      <w:pPr>
        <w:ind w:firstLine="420" w:firstLineChars="15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1</w:t>
      </w:r>
      <w:r>
        <w:rPr>
          <w:rFonts w:hint="eastAsia" w:ascii="仿宋_GB2312" w:hAnsi="仿宋" w:eastAsia="仿宋_GB2312" w:cs="宋体"/>
          <w:bCs/>
          <w:sz w:val="28"/>
          <w:szCs w:val="28"/>
        </w:rPr>
        <w:t>. 社会保障和就业支出（类）行政事业单位养老支出（款）事业单位离退休（项）：反映事业单位开支的离退休经费。</w:t>
      </w:r>
    </w:p>
    <w:p>
      <w:pPr>
        <w:ind w:firstLine="420" w:firstLineChars="15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2</w:t>
      </w:r>
      <w:r>
        <w:rPr>
          <w:rFonts w:hint="eastAsia" w:ascii="仿宋_GB2312" w:hAnsi="仿宋" w:eastAsia="仿宋_GB2312" w:cs="宋体"/>
          <w:bCs/>
          <w:sz w:val="28"/>
          <w:szCs w:val="28"/>
        </w:rPr>
        <w:t>. 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3</w:t>
      </w:r>
      <w:r>
        <w:rPr>
          <w:rFonts w:hint="eastAsia" w:ascii="仿宋_GB2312" w:hAnsi="仿宋" w:eastAsia="仿宋_GB2312" w:cs="宋体"/>
          <w:bCs/>
          <w:sz w:val="28"/>
          <w:szCs w:val="28"/>
        </w:rPr>
        <w:t>. 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4</w:t>
      </w:r>
      <w:r>
        <w:rPr>
          <w:rFonts w:ascii="仿宋_GB2312" w:hAnsi="仿宋" w:eastAsia="仿宋_GB2312" w:cs="宋体"/>
          <w:bCs/>
          <w:sz w:val="28"/>
          <w:szCs w:val="28"/>
        </w:rPr>
        <w:t>.</w:t>
      </w:r>
      <w:r>
        <w:rPr>
          <w:rFonts w:hint="eastAsia" w:ascii="仿宋_GB2312" w:hAnsi="仿宋" w:eastAsia="仿宋_GB2312" w:cs="宋体"/>
          <w:bCs/>
          <w:sz w:val="28"/>
          <w:szCs w:val="28"/>
        </w:rPr>
        <w:t>卫生健康支出（类）行政事业单位医疗（款）：反映行政事业单位医疗方面的支出。</w:t>
      </w:r>
    </w:p>
    <w:p>
      <w:pPr>
        <w:ind w:firstLine="560" w:firstLineChars="20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5</w:t>
      </w:r>
      <w:r>
        <w:rPr>
          <w:rFonts w:hint="eastAsia" w:ascii="仿宋_GB2312" w:hAnsi="仿宋" w:eastAsia="仿宋_GB2312" w:cs="宋体"/>
          <w:bCs/>
          <w:sz w:val="28"/>
          <w:szCs w:val="28"/>
        </w:rPr>
        <w:t>. 卫生健康支出（类）行政事业单位医疗（款）事业单位医疗（项）：反映财政部门安排的事业单位基本医疗保险缴费经费，未参加医疗保险的事业单位的公费医疗经费，按国家规定享受离退休人员待遇的医疗经费。</w:t>
      </w:r>
    </w:p>
    <w:p>
      <w:pPr>
        <w:ind w:firstLine="560" w:firstLineChars="20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6</w:t>
      </w:r>
      <w:r>
        <w:rPr>
          <w:rFonts w:hint="eastAsia" w:ascii="仿宋_GB2312" w:hAnsi="仿宋" w:eastAsia="仿宋_GB2312" w:cs="宋体"/>
          <w:bCs/>
          <w:sz w:val="28"/>
          <w:szCs w:val="28"/>
        </w:rPr>
        <w:t>. 卫生健康支出（类）行政事业单位医疗（款）公务员医疗补助（项）：反映财政部门安排的公务员医疗补助经费。</w:t>
      </w:r>
    </w:p>
    <w:p>
      <w:pPr>
        <w:ind w:firstLine="560" w:firstLineChars="200"/>
        <w:rPr>
          <w:rFonts w:ascii="仿宋_GB2312" w:hAnsi="仿宋" w:eastAsia="仿宋_GB2312" w:cs="宋体"/>
          <w:bCs/>
          <w:sz w:val="28"/>
          <w:szCs w:val="28"/>
        </w:rPr>
      </w:pPr>
      <w:r>
        <w:rPr>
          <w:rFonts w:hint="eastAsia" w:ascii="仿宋_GB2312" w:hAnsi="仿宋" w:eastAsia="仿宋_GB2312" w:cs="宋体"/>
          <w:bCs/>
          <w:sz w:val="28"/>
          <w:szCs w:val="28"/>
        </w:rPr>
        <w:t>1</w:t>
      </w:r>
      <w:r>
        <w:rPr>
          <w:rFonts w:hint="eastAsia" w:ascii="仿宋_GB2312" w:hAnsi="仿宋" w:eastAsia="仿宋_GB2312" w:cs="宋体"/>
          <w:bCs/>
          <w:sz w:val="28"/>
          <w:szCs w:val="28"/>
          <w:lang w:val="en-US" w:eastAsia="zh-CN"/>
        </w:rPr>
        <w:t>7</w:t>
      </w:r>
      <w:r>
        <w:rPr>
          <w:rFonts w:hint="eastAsia" w:ascii="仿宋_GB2312" w:hAnsi="仿宋" w:eastAsia="仿宋_GB2312" w:cs="宋体"/>
          <w:bCs/>
          <w:sz w:val="28"/>
          <w:szCs w:val="28"/>
        </w:rPr>
        <w:t>. 住房保障支出（类）住房改革</w:t>
      </w:r>
      <w:r>
        <w:rPr>
          <w:rFonts w:ascii="仿宋_GB2312" w:hAnsi="仿宋" w:eastAsia="仿宋_GB2312" w:cs="宋体"/>
          <w:bCs/>
          <w:sz w:val="28"/>
          <w:szCs w:val="28"/>
        </w:rPr>
        <w:t>支出</w:t>
      </w:r>
      <w:r>
        <w:rPr>
          <w:rFonts w:hint="eastAsia" w:ascii="仿宋_GB2312" w:hAnsi="仿宋" w:eastAsia="仿宋_GB2312" w:cs="宋体"/>
          <w:bCs/>
          <w:sz w:val="28"/>
          <w:szCs w:val="28"/>
        </w:rPr>
        <w:t>（款）购房补贴（项）：反映用于职工住房</w:t>
      </w:r>
      <w:r>
        <w:rPr>
          <w:rFonts w:ascii="仿宋_GB2312" w:hAnsi="仿宋" w:eastAsia="仿宋_GB2312" w:cs="宋体"/>
          <w:bCs/>
          <w:sz w:val="28"/>
          <w:szCs w:val="28"/>
        </w:rPr>
        <w:t>补贴</w:t>
      </w:r>
      <w:r>
        <w:rPr>
          <w:rFonts w:hint="eastAsia" w:ascii="仿宋_GB2312" w:hAnsi="仿宋" w:eastAsia="仿宋_GB2312" w:cs="宋体"/>
          <w:bCs/>
          <w:sz w:val="28"/>
          <w:szCs w:val="28"/>
        </w:rPr>
        <w:t>方面的支出。</w:t>
      </w:r>
    </w:p>
    <w:p>
      <w:pPr>
        <w:jc w:val="both"/>
        <w:rPr>
          <w:rFonts w:hint="eastAsia" w:ascii="黑体" w:eastAsia="黑体"/>
          <w:sz w:val="32"/>
          <w:szCs w:val="32"/>
        </w:rPr>
      </w:pPr>
    </w:p>
    <w:p>
      <w:pPr>
        <w:pStyle w:val="2"/>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第四部分2024年度项目绩效评价情况</w:t>
      </w:r>
    </w:p>
    <w:p>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pPr>
        <w:numPr>
          <w:ilvl w:val="0"/>
          <w:numId w:val="0"/>
        </w:numPr>
        <w:jc w:val="center"/>
        <w:rPr>
          <w:rFonts w:hint="eastAsia" w:ascii="仿宋" w:hAnsi="仿宋" w:eastAsia="仿宋" w:cs="仿宋"/>
          <w:b/>
          <w:bCs/>
          <w:kern w:val="0"/>
          <w:sz w:val="30"/>
          <w:szCs w:val="30"/>
          <w:lang w:val="en-US" w:eastAsia="zh-CN" w:bidi="ar-SA"/>
        </w:rPr>
      </w:pPr>
    </w:p>
    <w:p>
      <w:pPr>
        <w:numPr>
          <w:ilvl w:val="0"/>
          <w:numId w:val="0"/>
        </w:numPr>
        <w:jc w:val="center"/>
        <w:rPr>
          <w:rFonts w:hint="eastAsia" w:ascii="仿宋" w:hAnsi="仿宋" w:eastAsia="仿宋" w:cs="仿宋"/>
          <w:b/>
          <w:bCs/>
          <w:kern w:val="0"/>
          <w:sz w:val="30"/>
          <w:szCs w:val="30"/>
          <w:lang w:val="en-US" w:eastAsia="zh-CN" w:bidi="ar-SA"/>
        </w:rPr>
      </w:pPr>
    </w:p>
    <w:p>
      <w:pPr>
        <w:numPr>
          <w:ilvl w:val="0"/>
          <w:numId w:val="0"/>
        </w:numPr>
        <w:jc w:val="center"/>
        <w:rPr>
          <w:rFonts w:hint="eastAsia" w:ascii="仿宋" w:hAnsi="仿宋" w:eastAsia="仿宋" w:cs="仿宋"/>
          <w:b/>
          <w:bCs/>
          <w:kern w:val="0"/>
          <w:sz w:val="30"/>
          <w:szCs w:val="30"/>
          <w:lang w:val="en-US" w:eastAsia="zh-CN" w:bidi="ar-SA"/>
        </w:rPr>
      </w:pPr>
    </w:p>
    <w:p>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164476"/>
    <w:rsid w:val="032B5196"/>
    <w:rsid w:val="03352024"/>
    <w:rsid w:val="04342DB3"/>
    <w:rsid w:val="04C3537C"/>
    <w:rsid w:val="052B49E5"/>
    <w:rsid w:val="06D842B5"/>
    <w:rsid w:val="079004AC"/>
    <w:rsid w:val="0A200B7B"/>
    <w:rsid w:val="0BA148CA"/>
    <w:rsid w:val="0BBF475B"/>
    <w:rsid w:val="0C1165C4"/>
    <w:rsid w:val="0C630A33"/>
    <w:rsid w:val="0D6D544B"/>
    <w:rsid w:val="0DD136FE"/>
    <w:rsid w:val="0F542F2C"/>
    <w:rsid w:val="0F8E2C57"/>
    <w:rsid w:val="0FB220B3"/>
    <w:rsid w:val="1059665E"/>
    <w:rsid w:val="10AC13BA"/>
    <w:rsid w:val="138278DF"/>
    <w:rsid w:val="14437490"/>
    <w:rsid w:val="145A6C1B"/>
    <w:rsid w:val="14967E6D"/>
    <w:rsid w:val="14B73493"/>
    <w:rsid w:val="15AC59B8"/>
    <w:rsid w:val="167A2FF9"/>
    <w:rsid w:val="16C86822"/>
    <w:rsid w:val="170E265C"/>
    <w:rsid w:val="1764587C"/>
    <w:rsid w:val="18581C69"/>
    <w:rsid w:val="186B4F96"/>
    <w:rsid w:val="1AEC0734"/>
    <w:rsid w:val="1BF018BD"/>
    <w:rsid w:val="1BFD2DCB"/>
    <w:rsid w:val="1D383FD6"/>
    <w:rsid w:val="1DEF20B0"/>
    <w:rsid w:val="1FF7AB17"/>
    <w:rsid w:val="214243FA"/>
    <w:rsid w:val="21AD613C"/>
    <w:rsid w:val="21F60600"/>
    <w:rsid w:val="22467189"/>
    <w:rsid w:val="244F40DF"/>
    <w:rsid w:val="257A14F5"/>
    <w:rsid w:val="25820E2A"/>
    <w:rsid w:val="258310D5"/>
    <w:rsid w:val="26205270"/>
    <w:rsid w:val="26AD0696"/>
    <w:rsid w:val="27196C26"/>
    <w:rsid w:val="288F719F"/>
    <w:rsid w:val="297B5063"/>
    <w:rsid w:val="29EF086F"/>
    <w:rsid w:val="2BC34C59"/>
    <w:rsid w:val="2D766BEB"/>
    <w:rsid w:val="2DB068A4"/>
    <w:rsid w:val="2DF03C38"/>
    <w:rsid w:val="2E475482"/>
    <w:rsid w:val="2E6609A2"/>
    <w:rsid w:val="2E8A6046"/>
    <w:rsid w:val="2EFFE297"/>
    <w:rsid w:val="301437CA"/>
    <w:rsid w:val="31BE14C2"/>
    <w:rsid w:val="32BA7A2E"/>
    <w:rsid w:val="33426E4F"/>
    <w:rsid w:val="339064C2"/>
    <w:rsid w:val="349D1F0A"/>
    <w:rsid w:val="34DD0473"/>
    <w:rsid w:val="3A8E35DC"/>
    <w:rsid w:val="3C684897"/>
    <w:rsid w:val="3CF62E90"/>
    <w:rsid w:val="3E3759C6"/>
    <w:rsid w:val="3F4142BA"/>
    <w:rsid w:val="3F861E85"/>
    <w:rsid w:val="3F9F4243"/>
    <w:rsid w:val="42341BBF"/>
    <w:rsid w:val="433E495C"/>
    <w:rsid w:val="43505EA4"/>
    <w:rsid w:val="44E86153"/>
    <w:rsid w:val="46582462"/>
    <w:rsid w:val="489F2FD7"/>
    <w:rsid w:val="49B84305"/>
    <w:rsid w:val="4A0A26D2"/>
    <w:rsid w:val="4AC27CB3"/>
    <w:rsid w:val="4BF72BEF"/>
    <w:rsid w:val="4C54245E"/>
    <w:rsid w:val="4CE12C93"/>
    <w:rsid w:val="4FA90297"/>
    <w:rsid w:val="4FB01626"/>
    <w:rsid w:val="4FC41A43"/>
    <w:rsid w:val="505F0E17"/>
    <w:rsid w:val="5160707C"/>
    <w:rsid w:val="51DB3C59"/>
    <w:rsid w:val="51DB5AAE"/>
    <w:rsid w:val="53C10AE7"/>
    <w:rsid w:val="54735142"/>
    <w:rsid w:val="550C0952"/>
    <w:rsid w:val="555A336D"/>
    <w:rsid w:val="556876A8"/>
    <w:rsid w:val="55741347"/>
    <w:rsid w:val="55762E42"/>
    <w:rsid w:val="57A3632E"/>
    <w:rsid w:val="57A7B272"/>
    <w:rsid w:val="58470068"/>
    <w:rsid w:val="58747CAC"/>
    <w:rsid w:val="5A1720F9"/>
    <w:rsid w:val="5B9C37C2"/>
    <w:rsid w:val="5BA7C654"/>
    <w:rsid w:val="5DC03924"/>
    <w:rsid w:val="5DF716AE"/>
    <w:rsid w:val="5F7D7863"/>
    <w:rsid w:val="5F9F507E"/>
    <w:rsid w:val="609D7463"/>
    <w:rsid w:val="60A54109"/>
    <w:rsid w:val="61D01CDF"/>
    <w:rsid w:val="61E735C8"/>
    <w:rsid w:val="64C0607C"/>
    <w:rsid w:val="651B0BE6"/>
    <w:rsid w:val="65756C86"/>
    <w:rsid w:val="66826985"/>
    <w:rsid w:val="674D385B"/>
    <w:rsid w:val="676F09E1"/>
    <w:rsid w:val="68135E62"/>
    <w:rsid w:val="681A26CB"/>
    <w:rsid w:val="68C16764"/>
    <w:rsid w:val="6B5B2CAF"/>
    <w:rsid w:val="6C6D424E"/>
    <w:rsid w:val="6DC97D69"/>
    <w:rsid w:val="6E851A78"/>
    <w:rsid w:val="6F007294"/>
    <w:rsid w:val="70700C31"/>
    <w:rsid w:val="71691990"/>
    <w:rsid w:val="71793A80"/>
    <w:rsid w:val="71D80325"/>
    <w:rsid w:val="71E402A4"/>
    <w:rsid w:val="7311611A"/>
    <w:rsid w:val="7357290B"/>
    <w:rsid w:val="73EC2128"/>
    <w:rsid w:val="756E3DEA"/>
    <w:rsid w:val="76FB1693"/>
    <w:rsid w:val="775978A8"/>
    <w:rsid w:val="780C4E8C"/>
    <w:rsid w:val="78994914"/>
    <w:rsid w:val="78B11DE7"/>
    <w:rsid w:val="78E16D8A"/>
    <w:rsid w:val="798524E4"/>
    <w:rsid w:val="7A7F1C49"/>
    <w:rsid w:val="7B5B7AE6"/>
    <w:rsid w:val="7B7B6628"/>
    <w:rsid w:val="7BA7071E"/>
    <w:rsid w:val="7BDF6DA8"/>
    <w:rsid w:val="7C0B0985"/>
    <w:rsid w:val="7C246D74"/>
    <w:rsid w:val="7C7EDC1A"/>
    <w:rsid w:val="7CAD5006"/>
    <w:rsid w:val="7CCED98D"/>
    <w:rsid w:val="7D08410F"/>
    <w:rsid w:val="7DB96DED"/>
    <w:rsid w:val="7DD3AD81"/>
    <w:rsid w:val="7DFFF77E"/>
    <w:rsid w:val="7F53A862"/>
    <w:rsid w:val="7F7FE70F"/>
    <w:rsid w:val="7F9E59EC"/>
    <w:rsid w:val="7FB56814"/>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104.17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0.0467136535660849"/>
                  <c:y val="0.0014601528610140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30670396067817"/>
                  <c:y val="0.071021588055232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
                  <c:y val="-0.0312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0773876935861"/>
                  <c:y val="-0.02421099271215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117.5</c:v>
                </c:pt>
                <c:pt idx="1">
                  <c:v>4.17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3495</Words>
  <Characters>4046</Characters>
  <Lines>44</Lines>
  <Paragraphs>12</Paragraphs>
  <TotalTime>1</TotalTime>
  <ScaleCrop>false</ScaleCrop>
  <LinksUpToDate>false</LinksUpToDate>
  <CharactersWithSpaces>4066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孙凯</cp:lastModifiedBy>
  <cp:lastPrinted>2020-08-09T03:39:00Z</cp:lastPrinted>
  <dcterms:modified xsi:type="dcterms:W3CDTF">2025-09-25T03:38:08Z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A7F78878FB63AC2F75B4B7682BD79272</vt:lpwstr>
  </property>
  <property fmtid="{D5CDD505-2E9C-101B-9397-08002B2CF9AE}" pid="4" name="KSOTemplateDocerSaveRecord">
    <vt:lpwstr>eyJoZGlkIjoiZTA1Y2M3NDI3Njg5YTBhZjExZGFiNTMyMDQ1YmVhZGUiLCJ1c2VySWQiOiI4OTYxMzEzMDUifQ==</vt:lpwstr>
  </property>
</Properties>
</file>