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5D83" w:rsidRDefault="005F5D83">
      <w:pPr>
        <w:jc w:val="center"/>
        <w:rPr>
          <w:rFonts w:ascii="仿宋_GB2312" w:eastAsia="仿宋_GB2312"/>
          <w:b/>
          <w:sz w:val="32"/>
          <w:szCs w:val="32"/>
        </w:rPr>
      </w:pPr>
    </w:p>
    <w:p w:rsidR="005F5D83" w:rsidRDefault="005F5D83" w:rsidP="00B055DF">
      <w:pPr>
        <w:rPr>
          <w:rFonts w:ascii="黑体" w:eastAsia="黑体"/>
          <w:sz w:val="72"/>
          <w:szCs w:val="72"/>
        </w:rPr>
      </w:pPr>
    </w:p>
    <w:p w:rsidR="005F5D83" w:rsidRDefault="005F5D83">
      <w:pPr>
        <w:jc w:val="center"/>
        <w:rPr>
          <w:rFonts w:ascii="黑体" w:eastAsia="黑体"/>
          <w:sz w:val="72"/>
          <w:szCs w:val="72"/>
        </w:rPr>
      </w:pPr>
    </w:p>
    <w:p w:rsidR="004B6FBF" w:rsidRDefault="004B6FBF" w:rsidP="00B93CE2">
      <w:pPr>
        <w:jc w:val="center"/>
        <w:rPr>
          <w:rFonts w:ascii="黑体" w:eastAsia="黑体"/>
          <w:sz w:val="72"/>
          <w:szCs w:val="72"/>
        </w:rPr>
      </w:pPr>
    </w:p>
    <w:p w:rsidR="00D5076A" w:rsidRPr="00FE45D1" w:rsidRDefault="008C4ABA" w:rsidP="00FE45D1">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B055DF" w:rsidRDefault="00B055DF">
      <w:pPr>
        <w:spacing w:line="500" w:lineRule="exact"/>
        <w:ind w:firstLine="645"/>
        <w:jc w:val="center"/>
        <w:rPr>
          <w:rFonts w:ascii="宋体" w:hAnsi="宋体" w:cs="宋体"/>
          <w:b/>
          <w:bCs/>
          <w:kern w:val="0"/>
          <w:sz w:val="44"/>
          <w:szCs w:val="36"/>
        </w:rPr>
      </w:pPr>
    </w:p>
    <w:p w:rsidR="00B055DF" w:rsidRDefault="00B055DF">
      <w:pPr>
        <w:spacing w:line="500" w:lineRule="exact"/>
        <w:ind w:firstLine="645"/>
        <w:jc w:val="center"/>
        <w:rPr>
          <w:rFonts w:ascii="宋体" w:hAnsi="宋体" w:cs="宋体"/>
          <w:b/>
          <w:bCs/>
          <w:kern w:val="0"/>
          <w:sz w:val="44"/>
          <w:szCs w:val="36"/>
        </w:rPr>
      </w:pPr>
    </w:p>
    <w:p w:rsidR="00B055DF" w:rsidRDefault="00B055DF">
      <w:pPr>
        <w:spacing w:line="500" w:lineRule="exact"/>
        <w:ind w:firstLine="645"/>
        <w:jc w:val="center"/>
        <w:rPr>
          <w:rFonts w:ascii="宋体" w:hAnsi="宋体" w:cs="宋体"/>
          <w:b/>
          <w:bCs/>
          <w:kern w:val="0"/>
          <w:sz w:val="44"/>
          <w:szCs w:val="36"/>
        </w:rPr>
      </w:pPr>
    </w:p>
    <w:p w:rsidR="00B055DF" w:rsidRDefault="00B055DF">
      <w:pPr>
        <w:spacing w:line="500" w:lineRule="exact"/>
        <w:ind w:firstLine="645"/>
        <w:jc w:val="center"/>
        <w:rPr>
          <w:rFonts w:ascii="宋体" w:hAnsi="宋体" w:cs="宋体"/>
          <w:b/>
          <w:bCs/>
          <w:kern w:val="0"/>
          <w:sz w:val="44"/>
          <w:szCs w:val="36"/>
        </w:rPr>
      </w:pPr>
    </w:p>
    <w:p w:rsidR="00B055DF" w:rsidRDefault="00B055DF">
      <w:pPr>
        <w:spacing w:line="500" w:lineRule="exact"/>
        <w:ind w:firstLine="645"/>
        <w:jc w:val="center"/>
        <w:rPr>
          <w:rFonts w:ascii="宋体" w:hAnsi="宋体" w:cs="宋体"/>
          <w:b/>
          <w:bCs/>
          <w:kern w:val="0"/>
          <w:sz w:val="44"/>
          <w:szCs w:val="36"/>
        </w:rPr>
      </w:pPr>
    </w:p>
    <w:p w:rsidR="00B055DF" w:rsidRDefault="00B055DF">
      <w:pPr>
        <w:spacing w:line="500" w:lineRule="exact"/>
        <w:ind w:firstLine="645"/>
        <w:jc w:val="center"/>
        <w:rPr>
          <w:rFonts w:ascii="宋体" w:hAnsi="宋体" w:cs="宋体"/>
          <w:b/>
          <w:bCs/>
          <w:kern w:val="0"/>
          <w:sz w:val="44"/>
          <w:szCs w:val="36"/>
        </w:rPr>
      </w:pPr>
    </w:p>
    <w:p w:rsidR="00FE45D1" w:rsidRDefault="00FE45D1">
      <w:pPr>
        <w:spacing w:line="500" w:lineRule="exact"/>
        <w:ind w:firstLine="645"/>
        <w:jc w:val="center"/>
        <w:rPr>
          <w:rFonts w:ascii="宋体" w:hAnsi="宋体" w:cs="宋体"/>
          <w:b/>
          <w:bCs/>
          <w:kern w:val="0"/>
          <w:sz w:val="44"/>
          <w:szCs w:val="36"/>
        </w:rPr>
      </w:pPr>
    </w:p>
    <w:p w:rsidR="00FE45D1" w:rsidRDefault="00FE45D1">
      <w:pPr>
        <w:spacing w:line="500" w:lineRule="exact"/>
        <w:ind w:firstLine="645"/>
        <w:jc w:val="center"/>
        <w:rPr>
          <w:rFonts w:ascii="宋体" w:hAnsi="宋体" w:cs="宋体"/>
          <w:b/>
          <w:bCs/>
          <w:kern w:val="0"/>
          <w:sz w:val="44"/>
          <w:szCs w:val="36"/>
        </w:rPr>
      </w:pPr>
    </w:p>
    <w:p w:rsidR="00FE45D1" w:rsidRDefault="00FE45D1">
      <w:pPr>
        <w:spacing w:line="500" w:lineRule="exact"/>
        <w:ind w:firstLine="645"/>
        <w:jc w:val="center"/>
        <w:rPr>
          <w:rFonts w:ascii="宋体" w:hAnsi="宋体" w:cs="宋体"/>
          <w:b/>
          <w:bCs/>
          <w:kern w:val="0"/>
          <w:sz w:val="44"/>
          <w:szCs w:val="36"/>
        </w:rPr>
      </w:pPr>
    </w:p>
    <w:p w:rsidR="00FE45D1" w:rsidRDefault="00FE45D1">
      <w:pPr>
        <w:spacing w:line="500" w:lineRule="exact"/>
        <w:ind w:firstLine="645"/>
        <w:jc w:val="center"/>
        <w:rPr>
          <w:rFonts w:ascii="宋体" w:hAnsi="宋体" w:cs="宋体"/>
          <w:b/>
          <w:bCs/>
          <w:kern w:val="0"/>
          <w:sz w:val="44"/>
          <w:szCs w:val="36"/>
        </w:rPr>
      </w:pPr>
    </w:p>
    <w:p w:rsidR="005F5D83" w:rsidRDefault="008C4ABA">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5F5D83" w:rsidRDefault="005F5D83">
      <w:pPr>
        <w:spacing w:line="500" w:lineRule="exact"/>
        <w:ind w:firstLine="645"/>
        <w:jc w:val="center"/>
        <w:rPr>
          <w:rFonts w:ascii="宋体" w:hAnsi="宋体" w:cs="宋体"/>
          <w:b/>
          <w:bCs/>
          <w:kern w:val="0"/>
          <w:sz w:val="36"/>
          <w:szCs w:val="36"/>
        </w:rPr>
      </w:pPr>
    </w:p>
    <w:p w:rsidR="005F5D83" w:rsidRDefault="008C4ABA">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5F5D83" w:rsidRDefault="008C4ABA">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5F5D83" w:rsidRDefault="008C4AB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5F5D83" w:rsidRDefault="008C4AB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5F5D83" w:rsidRDefault="008C4AB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5F5D83" w:rsidRDefault="008C4AB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5F5D83" w:rsidRDefault="008C4AB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5F5D83" w:rsidRDefault="008C4AB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5F5D83" w:rsidRDefault="008C4AB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5F5D83" w:rsidRDefault="008C4AB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5F5D83" w:rsidRDefault="008C4AB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5F5D83" w:rsidRDefault="008C4AB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5F5D83" w:rsidRDefault="008C4AB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5F5D83" w:rsidRDefault="008C4ABA">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5F5D83" w:rsidRDefault="008C4ABA">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5F5D83" w:rsidRDefault="008C4ABA">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5F5D83" w:rsidRDefault="005F5D83">
      <w:pPr>
        <w:tabs>
          <w:tab w:val="center" w:pos="6979"/>
        </w:tabs>
        <w:spacing w:beforeLines="50" w:before="156" w:afterLines="50" w:after="156"/>
        <w:jc w:val="center"/>
        <w:rPr>
          <w:rFonts w:ascii="宋体" w:hAnsi="宋体" w:cs="宋体"/>
          <w:b/>
          <w:bCs/>
          <w:spacing w:val="40"/>
          <w:kern w:val="0"/>
          <w:sz w:val="32"/>
          <w:szCs w:val="32"/>
        </w:rPr>
      </w:pPr>
    </w:p>
    <w:p w:rsidR="005F5D83" w:rsidRDefault="005F5D83">
      <w:pPr>
        <w:tabs>
          <w:tab w:val="center" w:pos="6979"/>
        </w:tabs>
        <w:spacing w:beforeLines="50" w:before="156" w:afterLines="50" w:after="156"/>
        <w:jc w:val="center"/>
        <w:rPr>
          <w:rFonts w:ascii="宋体" w:hAnsi="宋体" w:cs="宋体"/>
          <w:b/>
          <w:bCs/>
          <w:spacing w:val="40"/>
          <w:kern w:val="0"/>
          <w:sz w:val="32"/>
          <w:szCs w:val="32"/>
        </w:rPr>
      </w:pPr>
    </w:p>
    <w:p w:rsidR="005F5D83" w:rsidRDefault="005F5D83">
      <w:pPr>
        <w:tabs>
          <w:tab w:val="center" w:pos="6979"/>
        </w:tabs>
        <w:spacing w:beforeLines="50" w:before="156" w:afterLines="50" w:after="156"/>
        <w:jc w:val="center"/>
        <w:rPr>
          <w:rFonts w:ascii="宋体" w:hAnsi="宋体" w:cs="宋体"/>
          <w:b/>
          <w:bCs/>
          <w:spacing w:val="40"/>
          <w:kern w:val="0"/>
          <w:sz w:val="32"/>
          <w:szCs w:val="32"/>
        </w:rPr>
      </w:pPr>
    </w:p>
    <w:p w:rsidR="005F5D83" w:rsidRDefault="005F5D83">
      <w:pPr>
        <w:tabs>
          <w:tab w:val="center" w:pos="6979"/>
        </w:tabs>
        <w:spacing w:beforeLines="50" w:before="156" w:afterLines="50" w:after="156"/>
        <w:jc w:val="center"/>
        <w:rPr>
          <w:rFonts w:ascii="宋体" w:hAnsi="宋体" w:cs="宋体"/>
          <w:b/>
          <w:bCs/>
          <w:spacing w:val="40"/>
          <w:kern w:val="0"/>
          <w:sz w:val="32"/>
          <w:szCs w:val="32"/>
        </w:rPr>
      </w:pPr>
    </w:p>
    <w:p w:rsidR="005F5D83" w:rsidRDefault="005F5D83">
      <w:pPr>
        <w:tabs>
          <w:tab w:val="center" w:pos="6979"/>
        </w:tabs>
        <w:spacing w:beforeLines="50" w:before="156" w:afterLines="50" w:after="156"/>
        <w:jc w:val="center"/>
        <w:rPr>
          <w:rFonts w:ascii="宋体" w:hAnsi="宋体" w:cs="宋体"/>
          <w:b/>
          <w:bCs/>
          <w:spacing w:val="40"/>
          <w:kern w:val="0"/>
          <w:sz w:val="32"/>
          <w:szCs w:val="32"/>
        </w:rPr>
      </w:pPr>
    </w:p>
    <w:p w:rsidR="005F5D83" w:rsidRDefault="008C4ABA">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5F5D83" w:rsidRDefault="008C4ABA">
      <w:pPr>
        <w:pStyle w:val="2"/>
        <w:rPr>
          <w:b w:val="0"/>
          <w:bCs w:val="0"/>
        </w:rPr>
        <w:sectPr w:rsidR="005F5D83">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5F5D83" w:rsidRDefault="008C4ABA">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5F5D83" w:rsidRDefault="00FC7FD1">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w:t>
      </w:r>
      <w:r w:rsidR="008C4ABA">
        <w:rPr>
          <w:rFonts w:ascii="黑体" w:eastAsia="黑体" w:hint="eastAsia"/>
          <w:b/>
          <w:sz w:val="28"/>
          <w:szCs w:val="28"/>
        </w:rPr>
        <w:t>单位基本情况</w:t>
      </w:r>
    </w:p>
    <w:p w:rsidR="002D281D" w:rsidRPr="002D281D" w:rsidRDefault="002D281D" w:rsidP="002D281D">
      <w:pPr>
        <w:tabs>
          <w:tab w:val="center" w:pos="6979"/>
        </w:tabs>
        <w:spacing w:line="580" w:lineRule="exact"/>
        <w:ind w:firstLineChars="200" w:firstLine="560"/>
        <w:rPr>
          <w:rFonts w:ascii="仿宋_GB2312" w:eastAsia="仿宋_GB2312"/>
          <w:kern w:val="0"/>
          <w:sz w:val="28"/>
          <w:szCs w:val="28"/>
        </w:rPr>
      </w:pPr>
      <w:r w:rsidRPr="00326B8B">
        <w:rPr>
          <w:rFonts w:ascii="仿宋_GB2312" w:eastAsia="仿宋_GB2312" w:hint="eastAsia"/>
          <w:kern w:val="0"/>
          <w:sz w:val="28"/>
          <w:szCs w:val="28"/>
        </w:rPr>
        <w:t>2024年北京景山学校大兴实验学校设置13个科室，即党总支、工会、团总支、少先队办、财务室、办公室、安保办、医务室、总务处、九年一贯办公室、教务处、科研办、信息中心</w:t>
      </w:r>
      <w:r>
        <w:rPr>
          <w:rFonts w:ascii="仿宋_GB2312" w:eastAsia="仿宋_GB2312" w:hint="eastAsia"/>
          <w:kern w:val="0"/>
          <w:sz w:val="28"/>
          <w:szCs w:val="28"/>
        </w:rPr>
        <w:t>。主要职责是</w:t>
      </w:r>
      <w:r w:rsidRPr="00326B8B">
        <w:rPr>
          <w:rFonts w:ascii="仿宋_GB2312" w:eastAsia="仿宋_GB2312" w:hint="eastAsia"/>
          <w:kern w:val="0"/>
          <w:sz w:val="28"/>
          <w:szCs w:val="28"/>
        </w:rPr>
        <w:t>贯彻落实国家有关教育法律、法规，起草本区地方性教育法规、规章草案，研究拟</w:t>
      </w:r>
      <w:r>
        <w:rPr>
          <w:rFonts w:ascii="仿宋_GB2312" w:eastAsia="仿宋_GB2312" w:hint="eastAsia"/>
          <w:kern w:val="0"/>
          <w:sz w:val="28"/>
          <w:szCs w:val="28"/>
        </w:rPr>
        <w:t>定本区教育工作的政策；组织编制大兴教育发展规划、计划并组织实施。</w:t>
      </w:r>
      <w:r w:rsidRPr="00326B8B">
        <w:rPr>
          <w:rFonts w:ascii="仿宋_GB2312" w:eastAsia="仿宋_GB2312" w:hint="eastAsia"/>
          <w:kern w:val="0"/>
          <w:sz w:val="28"/>
          <w:szCs w:val="28"/>
        </w:rPr>
        <w:t>实施义务教育阶段中小学教育教学工作，促进基础教育发展。</w:t>
      </w:r>
    </w:p>
    <w:p w:rsidR="005F5D83" w:rsidRDefault="008C4ABA">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5F5D83" w:rsidRDefault="008C4AB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7738.78</w:t>
      </w:r>
      <w:r>
        <w:rPr>
          <w:rFonts w:ascii="仿宋_GB2312" w:eastAsia="仿宋_GB2312" w:hint="eastAsia"/>
          <w:sz w:val="28"/>
          <w:szCs w:val="28"/>
        </w:rPr>
        <w:t>万元，</w:t>
      </w:r>
      <w:r>
        <w:rPr>
          <w:rFonts w:ascii="仿宋_GB2312" w:eastAsia="仿宋_GB2312"/>
          <w:sz w:val="28"/>
          <w:szCs w:val="28"/>
        </w:rPr>
        <w:t>比上年增加</w:t>
      </w:r>
      <w:r w:rsidR="002D281D">
        <w:rPr>
          <w:rFonts w:ascii="仿宋_GB2312" w:eastAsia="仿宋_GB2312" w:hint="eastAsia"/>
          <w:sz w:val="28"/>
          <w:szCs w:val="28"/>
        </w:rPr>
        <w:t>736.73</w:t>
      </w:r>
      <w:r>
        <w:rPr>
          <w:rFonts w:ascii="仿宋_GB2312" w:eastAsia="仿宋_GB2312" w:hint="eastAsia"/>
          <w:sz w:val="28"/>
          <w:szCs w:val="28"/>
        </w:rPr>
        <w:t>万元，增长</w:t>
      </w:r>
      <w:r w:rsidR="002D281D">
        <w:rPr>
          <w:rFonts w:ascii="仿宋_GB2312" w:eastAsia="仿宋_GB2312" w:hint="eastAsia"/>
          <w:sz w:val="28"/>
          <w:szCs w:val="28"/>
        </w:rPr>
        <w:t>10.52%</w:t>
      </w:r>
      <w:r>
        <w:rPr>
          <w:rFonts w:ascii="仿宋_GB2312" w:eastAsia="仿宋_GB2312" w:hint="eastAsia"/>
          <w:sz w:val="28"/>
          <w:szCs w:val="28"/>
        </w:rPr>
        <w:t>。</w:t>
      </w:r>
    </w:p>
    <w:p w:rsidR="005F5D83" w:rsidRDefault="008C4AB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5F5D83" w:rsidRDefault="008C4AB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7313.21</w:t>
      </w:r>
      <w:r>
        <w:rPr>
          <w:rFonts w:ascii="仿宋_GB2312" w:eastAsia="仿宋_GB2312" w:hint="eastAsia"/>
          <w:sz w:val="28"/>
          <w:szCs w:val="28"/>
        </w:rPr>
        <w:t>万元，</w:t>
      </w:r>
      <w:r w:rsidR="002D281D">
        <w:rPr>
          <w:rFonts w:ascii="仿宋_GB2312" w:eastAsia="仿宋_GB2312"/>
          <w:sz w:val="28"/>
          <w:szCs w:val="28"/>
        </w:rPr>
        <w:t>比上年</w:t>
      </w:r>
      <w:r w:rsidR="002D281D" w:rsidRPr="00972D3D">
        <w:rPr>
          <w:rFonts w:ascii="仿宋_GB2312" w:eastAsia="仿宋_GB2312" w:hint="eastAsia"/>
          <w:sz w:val="28"/>
          <w:szCs w:val="28"/>
        </w:rPr>
        <w:t>增加</w:t>
      </w:r>
      <w:r w:rsidR="002D281D" w:rsidRPr="00BB3D67">
        <w:rPr>
          <w:rFonts w:ascii="仿宋_GB2312" w:eastAsia="仿宋_GB2312"/>
          <w:sz w:val="28"/>
          <w:szCs w:val="28"/>
        </w:rPr>
        <w:t>477.35</w:t>
      </w:r>
      <w:r>
        <w:rPr>
          <w:rFonts w:ascii="仿宋_GB2312" w:eastAsia="仿宋_GB2312" w:hint="eastAsia"/>
          <w:sz w:val="28"/>
          <w:szCs w:val="28"/>
        </w:rPr>
        <w:t>万元，增长</w:t>
      </w:r>
      <w:r w:rsidR="002D281D" w:rsidRPr="00BB3D67">
        <w:rPr>
          <w:rFonts w:ascii="仿宋_GB2312" w:eastAsia="仿宋_GB2312"/>
          <w:sz w:val="28"/>
          <w:szCs w:val="28"/>
        </w:rPr>
        <w:t>6.98%</w:t>
      </w:r>
      <w:r>
        <w:rPr>
          <w:rFonts w:ascii="仿宋_GB2312" w:eastAsia="仿宋_GB2312" w:hint="eastAsia"/>
          <w:sz w:val="28"/>
          <w:szCs w:val="28"/>
        </w:rPr>
        <w:t>。</w:t>
      </w:r>
    </w:p>
    <w:p w:rsidR="005F5D83" w:rsidRDefault="008C4AB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7313.21</w:t>
      </w:r>
      <w:r>
        <w:rPr>
          <w:rFonts w:ascii="仿宋_GB2312" w:eastAsia="仿宋_GB2312" w:hint="eastAsia"/>
          <w:sz w:val="28"/>
          <w:szCs w:val="28"/>
        </w:rPr>
        <w:t>万元，占收入合计的100%。其中：一般公共预算财政拨款收入</w:t>
      </w:r>
      <w:r w:rsidR="002D281D">
        <w:rPr>
          <w:rFonts w:ascii="仿宋_GB2312" w:eastAsia="仿宋_GB2312"/>
          <w:sz w:val="28"/>
          <w:szCs w:val="28"/>
        </w:rPr>
        <w:t>7313.21</w:t>
      </w:r>
      <w:r>
        <w:rPr>
          <w:rFonts w:ascii="仿宋_GB2312" w:eastAsia="仿宋_GB2312" w:hint="eastAsia"/>
          <w:sz w:val="28"/>
          <w:szCs w:val="28"/>
        </w:rPr>
        <w:t>万元，占收入合计的</w:t>
      </w:r>
      <w:r w:rsidR="002D281D">
        <w:rPr>
          <w:rFonts w:ascii="仿宋_GB2312" w:eastAsia="仿宋_GB2312" w:hint="eastAsia"/>
          <w:sz w:val="28"/>
          <w:szCs w:val="28"/>
        </w:rPr>
        <w:t>1</w:t>
      </w:r>
      <w:r w:rsidR="002D281D">
        <w:rPr>
          <w:rFonts w:ascii="仿宋_GB2312" w:eastAsia="仿宋_GB2312"/>
          <w:sz w:val="28"/>
          <w:szCs w:val="28"/>
        </w:rPr>
        <w:t>00</w:t>
      </w:r>
      <w:r>
        <w:rPr>
          <w:rFonts w:ascii="仿宋_GB2312" w:eastAsia="仿宋_GB2312" w:hint="eastAsia"/>
          <w:sz w:val="28"/>
          <w:szCs w:val="28"/>
        </w:rPr>
        <w:t>%；政府性基金预算财政拨款收入</w:t>
      </w:r>
      <w:r w:rsidR="002D281D">
        <w:rPr>
          <w:rFonts w:ascii="仿宋_GB2312" w:eastAsia="仿宋_GB2312"/>
          <w:sz w:val="28"/>
          <w:szCs w:val="28"/>
        </w:rPr>
        <w:t>0</w:t>
      </w:r>
      <w:r>
        <w:rPr>
          <w:rFonts w:ascii="仿宋_GB2312" w:eastAsia="仿宋_GB2312" w:hint="eastAsia"/>
          <w:sz w:val="28"/>
          <w:szCs w:val="28"/>
        </w:rPr>
        <w:t>万元，占收入合计的</w:t>
      </w:r>
      <w:r w:rsidR="002D281D">
        <w:rPr>
          <w:rFonts w:ascii="仿宋_GB2312" w:eastAsia="仿宋_GB2312"/>
          <w:sz w:val="28"/>
          <w:szCs w:val="28"/>
        </w:rPr>
        <w:t>0</w:t>
      </w:r>
      <w:r>
        <w:rPr>
          <w:rFonts w:ascii="仿宋_GB2312" w:eastAsia="仿宋_GB2312" w:hint="eastAsia"/>
          <w:sz w:val="28"/>
          <w:szCs w:val="28"/>
        </w:rPr>
        <w:t>%；国有资本经营预算财政拨款收入</w:t>
      </w:r>
      <w:r w:rsidR="002D281D">
        <w:rPr>
          <w:rFonts w:ascii="仿宋_GB2312" w:eastAsia="仿宋_GB2312"/>
          <w:sz w:val="28"/>
          <w:szCs w:val="28"/>
        </w:rPr>
        <w:t>0</w:t>
      </w:r>
      <w:r>
        <w:rPr>
          <w:rFonts w:ascii="仿宋_GB2312" w:eastAsia="仿宋_GB2312" w:hint="eastAsia"/>
          <w:sz w:val="28"/>
          <w:szCs w:val="28"/>
        </w:rPr>
        <w:t>万元，占收入合计的</w:t>
      </w:r>
      <w:r w:rsidR="002D281D">
        <w:rPr>
          <w:rFonts w:ascii="仿宋_GB2312" w:eastAsia="仿宋_GB2312" w:hint="eastAsia"/>
          <w:sz w:val="28"/>
          <w:szCs w:val="28"/>
        </w:rPr>
        <w:t>0</w:t>
      </w:r>
      <w:r>
        <w:rPr>
          <w:rFonts w:ascii="仿宋_GB2312" w:eastAsia="仿宋_GB2312" w:hint="eastAsia"/>
          <w:sz w:val="28"/>
          <w:szCs w:val="28"/>
        </w:rPr>
        <w:t>%；</w:t>
      </w:r>
    </w:p>
    <w:p w:rsidR="005F5D83" w:rsidRDefault="008C4AB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5F5D83" w:rsidRDefault="008C4AB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rsidR="005F5D83" w:rsidRDefault="008C4AB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5F5D83" w:rsidRDefault="008C4AB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5F5D83" w:rsidRDefault="008C4AB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rsidR="005F5D83" w:rsidRDefault="008C4ABA">
      <w:pPr>
        <w:pStyle w:val="2"/>
        <w:jc w:val="center"/>
      </w:pPr>
      <w:r>
        <w:rPr>
          <w:rFonts w:ascii="仿宋_GB2312" w:eastAsia="仿宋_GB2312" w:hint="eastAsia"/>
          <w:color w:val="000000"/>
          <w:sz w:val="32"/>
        </w:rPr>
        <w:t>图1：收入决算</w:t>
      </w:r>
    </w:p>
    <w:p w:rsidR="005F5D83" w:rsidRDefault="008C4ABA">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F5D83" w:rsidRDefault="008C4AB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5F5D83" w:rsidRDefault="008C4AB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7738.78</w:t>
      </w:r>
      <w:r>
        <w:rPr>
          <w:rFonts w:ascii="仿宋_GB2312" w:eastAsia="仿宋_GB2312" w:hint="eastAsia"/>
          <w:sz w:val="28"/>
          <w:szCs w:val="28"/>
        </w:rPr>
        <w:t>万元，</w:t>
      </w:r>
      <w:r>
        <w:rPr>
          <w:rFonts w:ascii="仿宋_GB2312" w:eastAsia="仿宋_GB2312"/>
          <w:sz w:val="28"/>
          <w:szCs w:val="28"/>
        </w:rPr>
        <w:t>比上年增加</w:t>
      </w:r>
      <w:r w:rsidR="000F4852" w:rsidRPr="00DB6264">
        <w:rPr>
          <w:rFonts w:ascii="仿宋_GB2312" w:eastAsia="仿宋_GB2312" w:hint="eastAsia"/>
          <w:sz w:val="28"/>
          <w:szCs w:val="28"/>
        </w:rPr>
        <w:t>736.73</w:t>
      </w:r>
      <w:r>
        <w:rPr>
          <w:rFonts w:ascii="仿宋_GB2312" w:eastAsia="仿宋_GB2312" w:hint="eastAsia"/>
          <w:sz w:val="28"/>
          <w:szCs w:val="28"/>
        </w:rPr>
        <w:t>万元，增长</w:t>
      </w:r>
      <w:r w:rsidR="000F4852" w:rsidRPr="00DB6264">
        <w:rPr>
          <w:rFonts w:ascii="仿宋_GB2312" w:eastAsia="仿宋_GB2312" w:hint="eastAsia"/>
          <w:sz w:val="28"/>
          <w:szCs w:val="28"/>
        </w:rPr>
        <w:t>10.52%</w:t>
      </w:r>
      <w:r>
        <w:rPr>
          <w:rFonts w:ascii="仿宋_GB2312" w:eastAsia="仿宋_GB2312" w:hint="eastAsia"/>
          <w:sz w:val="28"/>
          <w:szCs w:val="28"/>
        </w:rPr>
        <w:t>，其中：基本支出</w:t>
      </w:r>
      <w:r>
        <w:rPr>
          <w:rFonts w:ascii="仿宋_GB2312" w:eastAsia="仿宋_GB2312"/>
          <w:sz w:val="28"/>
          <w:szCs w:val="28"/>
        </w:rPr>
        <w:t>7118.22</w:t>
      </w:r>
      <w:r>
        <w:rPr>
          <w:rFonts w:ascii="仿宋_GB2312" w:eastAsia="仿宋_GB2312" w:hint="eastAsia"/>
          <w:sz w:val="28"/>
          <w:szCs w:val="28"/>
        </w:rPr>
        <w:t>万元，占支出合计的91.98%；项目支出</w:t>
      </w:r>
      <w:r>
        <w:rPr>
          <w:rFonts w:ascii="仿宋_GB2312" w:eastAsia="仿宋_GB2312"/>
          <w:sz w:val="28"/>
          <w:szCs w:val="28"/>
        </w:rPr>
        <w:t>620.56</w:t>
      </w:r>
      <w:r>
        <w:rPr>
          <w:rFonts w:ascii="仿宋_GB2312" w:eastAsia="仿宋_GB2312" w:hint="eastAsia"/>
          <w:sz w:val="28"/>
          <w:szCs w:val="28"/>
        </w:rPr>
        <w:t>万元，占支出合计的8.02%;上缴上级支出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5F5D83" w:rsidRDefault="008C4ABA">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5F5D83" w:rsidRDefault="008C4ABA">
      <w:pPr>
        <w:jc w:val="center"/>
        <w:rPr>
          <w:rFonts w:ascii="黑体" w:eastAsia="黑体"/>
          <w:b/>
          <w:sz w:val="28"/>
          <w:szCs w:val="28"/>
        </w:rPr>
      </w:pPr>
      <w:r>
        <w:rPr>
          <w:noProof/>
        </w:rPr>
        <w:drawing>
          <wp:inline distT="0" distB="0" distL="114300" distR="114300">
            <wp:extent cx="6444785" cy="3867150"/>
            <wp:effectExtent l="0" t="0" r="13335" b="0"/>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F5D83" w:rsidRDefault="008C4ABA">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5F5D83" w:rsidRDefault="008C4AB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7738.78</w:t>
      </w:r>
      <w:r>
        <w:rPr>
          <w:rFonts w:ascii="仿宋_GB2312" w:eastAsia="仿宋_GB2312" w:hint="eastAsia"/>
          <w:sz w:val="28"/>
          <w:szCs w:val="28"/>
        </w:rPr>
        <w:t>万元，比上年</w:t>
      </w:r>
      <w:r>
        <w:rPr>
          <w:rFonts w:ascii="仿宋_GB2312" w:eastAsia="仿宋_GB2312"/>
          <w:sz w:val="28"/>
          <w:szCs w:val="28"/>
        </w:rPr>
        <w:t>增加</w:t>
      </w:r>
      <w:r w:rsidR="00A50265" w:rsidRPr="00D9152A">
        <w:rPr>
          <w:rFonts w:ascii="仿宋_GB2312" w:eastAsia="仿宋_GB2312" w:hint="eastAsia"/>
          <w:sz w:val="28"/>
          <w:szCs w:val="28"/>
        </w:rPr>
        <w:t>736.73</w:t>
      </w:r>
      <w:r w:rsidR="00A50265">
        <w:rPr>
          <w:rFonts w:ascii="仿宋_GB2312" w:eastAsia="仿宋_GB2312" w:hint="eastAsia"/>
          <w:sz w:val="28"/>
          <w:szCs w:val="28"/>
        </w:rPr>
        <w:t>万元，增长</w:t>
      </w:r>
      <w:r w:rsidR="00A50265" w:rsidRPr="00D9152A">
        <w:rPr>
          <w:rFonts w:ascii="仿宋_GB2312" w:eastAsia="仿宋_GB2312" w:hint="eastAsia"/>
          <w:sz w:val="28"/>
          <w:szCs w:val="28"/>
        </w:rPr>
        <w:t>10.52%</w:t>
      </w:r>
      <w:r>
        <w:rPr>
          <w:rFonts w:ascii="仿宋_GB2312" w:eastAsia="仿宋_GB2312" w:hint="eastAsia"/>
          <w:sz w:val="28"/>
          <w:szCs w:val="28"/>
        </w:rPr>
        <w:t>%。</w:t>
      </w:r>
      <w:r w:rsidRPr="00A50265">
        <w:rPr>
          <w:rFonts w:ascii="仿宋_GB2312" w:eastAsia="仿宋_GB2312" w:hint="eastAsia"/>
          <w:sz w:val="28"/>
          <w:szCs w:val="28"/>
        </w:rPr>
        <w:t>主要原因：</w:t>
      </w:r>
      <w:r w:rsidR="0071041D">
        <w:rPr>
          <w:rFonts w:ascii="仿宋_GB2312" w:eastAsia="仿宋_GB2312" w:hint="eastAsia"/>
          <w:sz w:val="28"/>
          <w:szCs w:val="28"/>
        </w:rPr>
        <w:t>因</w:t>
      </w:r>
      <w:r w:rsidR="005603ED">
        <w:rPr>
          <w:rFonts w:ascii="仿宋_GB2312" w:eastAsia="仿宋_GB2312" w:hint="eastAsia"/>
          <w:sz w:val="28"/>
          <w:szCs w:val="28"/>
        </w:rPr>
        <w:t>本年度</w:t>
      </w:r>
      <w:r w:rsidR="0071041D">
        <w:rPr>
          <w:rFonts w:ascii="仿宋_GB2312" w:eastAsia="仿宋_GB2312" w:hint="eastAsia"/>
          <w:sz w:val="28"/>
          <w:szCs w:val="28"/>
        </w:rPr>
        <w:t>入职人员增加</w:t>
      </w:r>
      <w:r w:rsidR="00E0438F">
        <w:rPr>
          <w:rFonts w:ascii="仿宋_GB2312" w:eastAsia="仿宋_GB2312" w:hint="eastAsia"/>
          <w:sz w:val="28"/>
          <w:szCs w:val="28"/>
        </w:rPr>
        <w:t>、补发以前年度职工住房补贴等</w:t>
      </w:r>
      <w:r w:rsidR="0071041D">
        <w:rPr>
          <w:rFonts w:ascii="仿宋_GB2312" w:eastAsia="仿宋_GB2312" w:hint="eastAsia"/>
          <w:sz w:val="28"/>
          <w:szCs w:val="28"/>
        </w:rPr>
        <w:t>增加人员经费</w:t>
      </w:r>
      <w:r>
        <w:rPr>
          <w:rFonts w:ascii="仿宋_GB2312" w:eastAsia="仿宋_GB2312" w:hint="eastAsia"/>
          <w:sz w:val="28"/>
          <w:szCs w:val="28"/>
        </w:rPr>
        <w:t>。</w:t>
      </w:r>
    </w:p>
    <w:p w:rsidR="005F5D83" w:rsidRDefault="008C4ABA">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5F5D83" w:rsidRDefault="008C4ABA">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（一）一般公共预算财政拨款支出决算总体情况</w:t>
      </w:r>
    </w:p>
    <w:p w:rsidR="000E4D62" w:rsidRDefault="008C4ABA" w:rsidP="000E4D6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7738.78</w:t>
      </w:r>
      <w:r w:rsidR="000E4D62">
        <w:rPr>
          <w:rFonts w:ascii="仿宋_GB2312" w:eastAsia="仿宋_GB2312" w:hint="eastAsia"/>
          <w:sz w:val="28"/>
          <w:szCs w:val="28"/>
        </w:rPr>
        <w:t>万元，主要用于以下方面</w:t>
      </w:r>
      <w:r>
        <w:rPr>
          <w:rFonts w:ascii="仿宋_GB2312" w:eastAsia="仿宋_GB2312" w:hint="eastAsia"/>
          <w:sz w:val="28"/>
          <w:szCs w:val="28"/>
        </w:rPr>
        <w:t>：</w:t>
      </w:r>
      <w:r w:rsidR="000E4D62" w:rsidRPr="000428EB">
        <w:rPr>
          <w:rFonts w:ascii="仿宋_GB2312" w:eastAsia="仿宋_GB2312" w:hint="eastAsia"/>
          <w:sz w:val="28"/>
          <w:szCs w:val="28"/>
        </w:rPr>
        <w:t>教育支出</w:t>
      </w:r>
      <w:r w:rsidR="000E4D62">
        <w:rPr>
          <w:rFonts w:ascii="仿宋_GB2312" w:eastAsia="仿宋_GB2312" w:hint="eastAsia"/>
          <w:sz w:val="28"/>
          <w:szCs w:val="28"/>
        </w:rPr>
        <w:t>6018.62</w:t>
      </w:r>
      <w:r w:rsidR="000E4D62" w:rsidRPr="000428EB">
        <w:rPr>
          <w:rFonts w:ascii="仿宋_GB2312" w:eastAsia="仿宋_GB2312" w:hint="eastAsia"/>
          <w:sz w:val="28"/>
          <w:szCs w:val="28"/>
        </w:rPr>
        <w:t>万元，占本年财政拨款支出</w:t>
      </w:r>
      <w:r w:rsidR="000E4D62">
        <w:rPr>
          <w:rFonts w:ascii="仿宋_GB2312" w:eastAsia="仿宋_GB2312" w:hint="eastAsia"/>
          <w:sz w:val="28"/>
          <w:szCs w:val="28"/>
        </w:rPr>
        <w:t>77.77</w:t>
      </w:r>
      <w:r w:rsidR="000E4D62" w:rsidRPr="000428EB">
        <w:rPr>
          <w:rFonts w:ascii="仿宋_GB2312" w:eastAsia="仿宋_GB2312" w:hint="eastAsia"/>
          <w:sz w:val="28"/>
          <w:szCs w:val="28"/>
        </w:rPr>
        <w:t>%；社会保障和就业支出</w:t>
      </w:r>
      <w:r w:rsidR="000E4D62">
        <w:rPr>
          <w:rFonts w:ascii="仿宋_GB2312" w:eastAsia="仿宋_GB2312" w:hint="eastAsia"/>
          <w:sz w:val="28"/>
          <w:szCs w:val="28"/>
        </w:rPr>
        <w:t>751.62</w:t>
      </w:r>
      <w:r w:rsidR="000E4D62" w:rsidRPr="000428EB">
        <w:rPr>
          <w:rFonts w:ascii="仿宋_GB2312" w:eastAsia="仿宋_GB2312" w:hint="eastAsia"/>
          <w:sz w:val="28"/>
          <w:szCs w:val="28"/>
        </w:rPr>
        <w:t>万元，占本年财政拨款支出</w:t>
      </w:r>
      <w:r w:rsidR="000E4D62">
        <w:rPr>
          <w:rFonts w:ascii="仿宋_GB2312" w:eastAsia="仿宋_GB2312" w:hint="eastAsia"/>
          <w:sz w:val="28"/>
          <w:szCs w:val="28"/>
        </w:rPr>
        <w:t>9.71</w:t>
      </w:r>
      <w:r w:rsidR="000E4D62" w:rsidRPr="000428EB">
        <w:rPr>
          <w:rFonts w:ascii="仿宋_GB2312" w:eastAsia="仿宋_GB2312" w:hint="eastAsia"/>
          <w:sz w:val="28"/>
          <w:szCs w:val="28"/>
        </w:rPr>
        <w:t>%；卫生健康支出</w:t>
      </w:r>
      <w:r w:rsidR="000E4D62">
        <w:rPr>
          <w:rFonts w:ascii="仿宋_GB2312" w:eastAsia="仿宋_GB2312" w:hint="eastAsia"/>
          <w:sz w:val="28"/>
          <w:szCs w:val="28"/>
        </w:rPr>
        <w:t>534.96</w:t>
      </w:r>
      <w:r w:rsidR="000E4D62" w:rsidRPr="000428EB">
        <w:rPr>
          <w:rFonts w:ascii="仿宋_GB2312" w:eastAsia="仿宋_GB2312" w:hint="eastAsia"/>
          <w:sz w:val="28"/>
          <w:szCs w:val="28"/>
        </w:rPr>
        <w:t>万元，占本年财政拨款支出</w:t>
      </w:r>
      <w:r w:rsidR="000E4D62">
        <w:rPr>
          <w:rFonts w:ascii="仿宋_GB2312" w:eastAsia="仿宋_GB2312" w:hint="eastAsia"/>
          <w:sz w:val="28"/>
          <w:szCs w:val="28"/>
        </w:rPr>
        <w:t>6.91</w:t>
      </w:r>
      <w:r w:rsidR="000E4D62" w:rsidRPr="000428EB">
        <w:rPr>
          <w:rFonts w:ascii="仿宋_GB2312" w:eastAsia="仿宋_GB2312" w:hint="eastAsia"/>
          <w:sz w:val="28"/>
          <w:szCs w:val="28"/>
        </w:rPr>
        <w:t>%</w:t>
      </w:r>
      <w:r w:rsidR="000E4D62">
        <w:rPr>
          <w:rFonts w:ascii="仿宋_GB2312" w:eastAsia="仿宋_GB2312" w:hint="eastAsia"/>
          <w:sz w:val="28"/>
          <w:szCs w:val="28"/>
        </w:rPr>
        <w:t>；节能环保</w:t>
      </w:r>
      <w:r w:rsidR="000E4D62" w:rsidRPr="000428EB">
        <w:rPr>
          <w:rFonts w:ascii="仿宋_GB2312" w:eastAsia="仿宋_GB2312" w:hint="eastAsia"/>
          <w:sz w:val="28"/>
          <w:szCs w:val="28"/>
        </w:rPr>
        <w:t>支出</w:t>
      </w:r>
      <w:r w:rsidR="000E4D62">
        <w:rPr>
          <w:rFonts w:ascii="仿宋_GB2312" w:eastAsia="仿宋_GB2312" w:hint="eastAsia"/>
          <w:sz w:val="28"/>
          <w:szCs w:val="28"/>
        </w:rPr>
        <w:t>8.00</w:t>
      </w:r>
      <w:r w:rsidR="000E4D62" w:rsidRPr="000428EB">
        <w:rPr>
          <w:rFonts w:ascii="仿宋_GB2312" w:eastAsia="仿宋_GB2312" w:hint="eastAsia"/>
          <w:sz w:val="28"/>
          <w:szCs w:val="28"/>
        </w:rPr>
        <w:t>万元，占本年财政拨款支出</w:t>
      </w:r>
      <w:r w:rsidR="000E4D62">
        <w:rPr>
          <w:rFonts w:ascii="仿宋_GB2312" w:eastAsia="仿宋_GB2312" w:hint="eastAsia"/>
          <w:sz w:val="28"/>
          <w:szCs w:val="28"/>
        </w:rPr>
        <w:t>0.10</w:t>
      </w:r>
      <w:r w:rsidR="000E4D62" w:rsidRPr="000428EB">
        <w:rPr>
          <w:rFonts w:ascii="仿宋_GB2312" w:eastAsia="仿宋_GB2312" w:hint="eastAsia"/>
          <w:sz w:val="28"/>
          <w:szCs w:val="28"/>
        </w:rPr>
        <w:t>%</w:t>
      </w:r>
      <w:r w:rsidR="000E4D62">
        <w:rPr>
          <w:rFonts w:ascii="仿宋_GB2312" w:eastAsia="仿宋_GB2312" w:hint="eastAsia"/>
          <w:sz w:val="28"/>
          <w:szCs w:val="28"/>
        </w:rPr>
        <w:t>；住房保障支出425.57万元，占本年财政支出5.50%。</w:t>
      </w:r>
    </w:p>
    <w:p w:rsidR="005F5D83" w:rsidRDefault="008C4ABA" w:rsidP="000E4D6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（二）一般公共预算财政拨款支出决算具体情况</w:t>
      </w:r>
    </w:p>
    <w:p w:rsidR="005F5D83" w:rsidRDefault="008C4ABA">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sidR="000E4D62" w:rsidRPr="00C22B0C">
        <w:rPr>
          <w:rFonts w:ascii="仿宋_GB2312" w:eastAsia="仿宋_GB2312" w:hint="eastAsia"/>
          <w:sz w:val="28"/>
          <w:szCs w:val="28"/>
        </w:rPr>
        <w:t>“教育支出”</w:t>
      </w:r>
      <w:r>
        <w:rPr>
          <w:rFonts w:ascii="仿宋_GB2312" w:eastAsia="仿宋_GB2312" w:hint="eastAsia"/>
          <w:sz w:val="28"/>
          <w:szCs w:val="28"/>
        </w:rPr>
        <w:t>2024年度年初预算</w:t>
      </w:r>
      <w:r w:rsidR="000E4D62">
        <w:rPr>
          <w:rFonts w:ascii="仿宋_GB2312" w:eastAsia="仿宋_GB2312" w:hint="eastAsia"/>
          <w:sz w:val="28"/>
          <w:szCs w:val="28"/>
        </w:rPr>
        <w:t>5730.42</w:t>
      </w:r>
      <w:r>
        <w:rPr>
          <w:rFonts w:ascii="仿宋_GB2312" w:eastAsia="仿宋_GB2312" w:hint="eastAsia"/>
          <w:sz w:val="28"/>
          <w:szCs w:val="28"/>
        </w:rPr>
        <w:t>万元，2024年度决算</w:t>
      </w:r>
      <w:r w:rsidR="000E4D62">
        <w:rPr>
          <w:rFonts w:ascii="仿宋_GB2312" w:eastAsia="仿宋_GB2312" w:hint="eastAsia"/>
          <w:sz w:val="28"/>
          <w:szCs w:val="28"/>
        </w:rPr>
        <w:t>6018.62</w:t>
      </w:r>
      <w:r>
        <w:rPr>
          <w:rFonts w:ascii="仿宋_GB2312" w:eastAsia="仿宋_GB2312" w:hint="eastAsia"/>
          <w:sz w:val="28"/>
          <w:szCs w:val="28"/>
        </w:rPr>
        <w:t>万元，完成年初预算的</w:t>
      </w:r>
      <w:r w:rsidR="000E4D62">
        <w:rPr>
          <w:rFonts w:ascii="仿宋_GB2312" w:eastAsia="仿宋_GB2312" w:hint="eastAsia"/>
          <w:sz w:val="28"/>
          <w:szCs w:val="28"/>
        </w:rPr>
        <w:t>1</w:t>
      </w:r>
      <w:r w:rsidR="000E4D62">
        <w:rPr>
          <w:rFonts w:ascii="仿宋_GB2312" w:eastAsia="仿宋_GB2312"/>
          <w:sz w:val="28"/>
          <w:szCs w:val="28"/>
        </w:rPr>
        <w:t>0</w:t>
      </w:r>
      <w:r w:rsidR="000E4D62">
        <w:rPr>
          <w:rFonts w:ascii="仿宋_GB2312" w:eastAsia="仿宋_GB2312" w:hint="eastAsia"/>
          <w:sz w:val="28"/>
          <w:szCs w:val="28"/>
        </w:rPr>
        <w:t>5.03</w:t>
      </w:r>
      <w:r>
        <w:rPr>
          <w:rFonts w:ascii="仿宋_GB2312" w:eastAsia="仿宋_GB2312" w:hint="eastAsia"/>
          <w:sz w:val="28"/>
          <w:szCs w:val="28"/>
        </w:rPr>
        <w:t>%。</w:t>
      </w:r>
    </w:p>
    <w:p w:rsidR="005F5D83" w:rsidRDefault="008C4ABA">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DD56FB" w:rsidRPr="00DD56FB" w:rsidRDefault="00DD56FB" w:rsidP="00DD56FB">
      <w:pPr>
        <w:spacing w:line="580" w:lineRule="exact"/>
        <w:ind w:firstLineChars="200" w:firstLine="560"/>
        <w:rPr>
          <w:rFonts w:ascii="仿宋_GB2312" w:eastAsia="仿宋_GB2312"/>
          <w:sz w:val="28"/>
          <w:szCs w:val="28"/>
        </w:rPr>
      </w:pPr>
      <w:r w:rsidRPr="00C22B0C">
        <w:rPr>
          <w:rFonts w:ascii="仿宋_GB2312" w:eastAsia="仿宋_GB2312" w:hint="eastAsia"/>
          <w:sz w:val="28"/>
          <w:szCs w:val="28"/>
        </w:rPr>
        <w:t>“普通教育”</w:t>
      </w:r>
      <w:r w:rsidR="008C4ABA">
        <w:rPr>
          <w:rFonts w:ascii="仿宋_GB2312" w:eastAsia="仿宋_GB2312" w:hint="eastAsia"/>
          <w:sz w:val="28"/>
          <w:szCs w:val="28"/>
        </w:rPr>
        <w:t>2024年度年初预算</w:t>
      </w:r>
      <w:r>
        <w:rPr>
          <w:rFonts w:ascii="仿宋_GB2312" w:eastAsia="仿宋_GB2312" w:hint="eastAsia"/>
          <w:sz w:val="28"/>
          <w:szCs w:val="28"/>
        </w:rPr>
        <w:t>5730.42</w:t>
      </w:r>
      <w:r w:rsidR="008C4ABA">
        <w:rPr>
          <w:rFonts w:ascii="仿宋_GB2312" w:eastAsia="仿宋_GB2312" w:hint="eastAsia"/>
          <w:sz w:val="28"/>
          <w:szCs w:val="28"/>
        </w:rPr>
        <w:t>万元，2024年度决算</w:t>
      </w:r>
      <w:r>
        <w:rPr>
          <w:rFonts w:ascii="仿宋_GB2312" w:eastAsia="仿宋_GB2312" w:hint="eastAsia"/>
          <w:sz w:val="28"/>
          <w:szCs w:val="28"/>
        </w:rPr>
        <w:t>5984.51</w:t>
      </w:r>
      <w:r w:rsidR="008C4ABA">
        <w:rPr>
          <w:rFonts w:ascii="仿宋_GB2312" w:eastAsia="仿宋_GB2312" w:hint="eastAsia"/>
          <w:sz w:val="28"/>
          <w:szCs w:val="28"/>
        </w:rPr>
        <w:t>万元，完成年初预算的</w:t>
      </w:r>
      <w:r>
        <w:rPr>
          <w:rFonts w:ascii="仿宋_GB2312" w:eastAsia="仿宋_GB2312" w:hint="eastAsia"/>
          <w:sz w:val="28"/>
          <w:szCs w:val="28"/>
        </w:rPr>
        <w:t>1</w:t>
      </w:r>
      <w:r>
        <w:rPr>
          <w:rFonts w:ascii="仿宋_GB2312" w:eastAsia="仿宋_GB2312"/>
          <w:sz w:val="28"/>
          <w:szCs w:val="28"/>
        </w:rPr>
        <w:t>0</w:t>
      </w:r>
      <w:r>
        <w:rPr>
          <w:rFonts w:ascii="仿宋_GB2312" w:eastAsia="仿宋_GB2312" w:hint="eastAsia"/>
          <w:sz w:val="28"/>
          <w:szCs w:val="28"/>
        </w:rPr>
        <w:t>4.43</w:t>
      </w:r>
      <w:r w:rsidR="008C4ABA">
        <w:rPr>
          <w:rFonts w:ascii="仿宋_GB2312" w:eastAsia="仿宋_GB2312" w:hint="eastAsia"/>
          <w:sz w:val="28"/>
          <w:szCs w:val="28"/>
        </w:rPr>
        <w:t>%。主要原因：</w:t>
      </w:r>
      <w:r>
        <w:rPr>
          <w:rFonts w:ascii="仿宋_GB2312" w:eastAsia="仿宋_GB2312" w:hint="eastAsia"/>
          <w:sz w:val="28"/>
          <w:szCs w:val="28"/>
        </w:rPr>
        <w:t>较</w:t>
      </w:r>
      <w:proofErr w:type="gramStart"/>
      <w:r>
        <w:rPr>
          <w:rFonts w:ascii="仿宋_GB2312" w:eastAsia="仿宋_GB2312" w:hint="eastAsia"/>
          <w:sz w:val="28"/>
          <w:szCs w:val="28"/>
        </w:rPr>
        <w:t>上年因</w:t>
      </w:r>
      <w:proofErr w:type="gramEnd"/>
      <w:r>
        <w:rPr>
          <w:rFonts w:ascii="仿宋_GB2312" w:eastAsia="仿宋_GB2312" w:hint="eastAsia"/>
          <w:sz w:val="28"/>
          <w:szCs w:val="28"/>
        </w:rPr>
        <w:t>入职人员增加、补发以前年度职工住房补贴</w:t>
      </w:r>
      <w:r w:rsidR="00AF74BF">
        <w:rPr>
          <w:rFonts w:ascii="仿宋_GB2312" w:eastAsia="仿宋_GB2312" w:hint="eastAsia"/>
          <w:sz w:val="28"/>
          <w:szCs w:val="28"/>
        </w:rPr>
        <w:t>欠款</w:t>
      </w:r>
      <w:r>
        <w:rPr>
          <w:rFonts w:ascii="仿宋_GB2312" w:eastAsia="仿宋_GB2312" w:hint="eastAsia"/>
          <w:sz w:val="28"/>
          <w:szCs w:val="28"/>
        </w:rPr>
        <w:t>等增加人员经费。</w:t>
      </w:r>
    </w:p>
    <w:p w:rsidR="00DD56FB" w:rsidRDefault="00DD56FB">
      <w:pPr>
        <w:spacing w:line="580" w:lineRule="exact"/>
        <w:ind w:firstLineChars="200" w:firstLine="560"/>
        <w:rPr>
          <w:rFonts w:ascii="仿宋_GB2312" w:eastAsia="仿宋_GB2312"/>
          <w:sz w:val="28"/>
          <w:szCs w:val="28"/>
        </w:rPr>
      </w:pPr>
      <w:r w:rsidRPr="002F5825">
        <w:rPr>
          <w:rFonts w:ascii="仿宋_GB2312" w:eastAsia="仿宋_GB2312" w:hint="eastAsia"/>
          <w:sz w:val="28"/>
          <w:szCs w:val="28"/>
        </w:rPr>
        <w:t>“教育费附加安排的支出”2024年度年初预算</w:t>
      </w:r>
      <w:r w:rsidRPr="002F5825">
        <w:rPr>
          <w:rFonts w:ascii="仿宋_GB2312" w:eastAsia="仿宋_GB2312"/>
          <w:sz w:val="28"/>
          <w:szCs w:val="28"/>
        </w:rPr>
        <w:t>0</w:t>
      </w:r>
      <w:r w:rsidRPr="002F5825">
        <w:rPr>
          <w:rFonts w:ascii="仿宋_GB2312" w:eastAsia="仿宋_GB2312" w:hint="eastAsia"/>
          <w:sz w:val="28"/>
          <w:szCs w:val="28"/>
        </w:rPr>
        <w:t>万元，2024年度决算</w:t>
      </w:r>
      <w:r w:rsidRPr="002F5825">
        <w:rPr>
          <w:rFonts w:ascii="仿宋_GB2312" w:eastAsia="仿宋_GB2312"/>
          <w:sz w:val="28"/>
          <w:szCs w:val="28"/>
        </w:rPr>
        <w:t>34.11</w:t>
      </w:r>
      <w:r w:rsidRPr="002F5825">
        <w:rPr>
          <w:rFonts w:ascii="仿宋_GB2312" w:eastAsia="仿宋_GB2312" w:hint="eastAsia"/>
          <w:sz w:val="28"/>
          <w:szCs w:val="28"/>
        </w:rPr>
        <w:t>万元。</w:t>
      </w:r>
      <w:r>
        <w:rPr>
          <w:rFonts w:ascii="仿宋_GB2312" w:eastAsia="仿宋_GB2312"/>
          <w:sz w:val="28"/>
          <w:szCs w:val="28"/>
        </w:rPr>
        <w:t xml:space="preserve"> </w:t>
      </w:r>
      <w:r>
        <w:rPr>
          <w:rFonts w:ascii="仿宋_GB2312" w:eastAsia="仿宋_GB2312" w:hint="eastAsia"/>
          <w:sz w:val="28"/>
          <w:szCs w:val="28"/>
        </w:rPr>
        <w:t>主要原因：年度新增20</w:t>
      </w:r>
      <w:r w:rsidRPr="003D6956">
        <w:rPr>
          <w:rFonts w:ascii="仿宋_GB2312" w:eastAsia="仿宋_GB2312" w:hint="eastAsia"/>
          <w:sz w:val="28"/>
          <w:szCs w:val="28"/>
        </w:rPr>
        <w:t>24年9月开学前增班增生扩班改造大型修缮支出。</w:t>
      </w:r>
    </w:p>
    <w:p w:rsidR="005F5D83" w:rsidRDefault="008C4ABA">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sidR="00C96D4F" w:rsidRPr="00C22B0C">
        <w:rPr>
          <w:rFonts w:ascii="仿宋_GB2312" w:eastAsia="仿宋_GB2312" w:hint="eastAsia"/>
          <w:sz w:val="28"/>
          <w:szCs w:val="28"/>
        </w:rPr>
        <w:t>“社会保障和就业支出”</w:t>
      </w:r>
      <w:r>
        <w:rPr>
          <w:rFonts w:ascii="仿宋_GB2312" w:eastAsia="仿宋_GB2312" w:hint="eastAsia"/>
          <w:sz w:val="28"/>
          <w:szCs w:val="28"/>
        </w:rPr>
        <w:t>2024年度年初预算</w:t>
      </w:r>
      <w:r w:rsidR="00C96D4F">
        <w:rPr>
          <w:rFonts w:ascii="仿宋_GB2312" w:eastAsia="仿宋_GB2312" w:hint="eastAsia"/>
          <w:sz w:val="28"/>
          <w:szCs w:val="28"/>
        </w:rPr>
        <w:t>746.26</w:t>
      </w:r>
      <w:r>
        <w:rPr>
          <w:rFonts w:ascii="仿宋_GB2312" w:eastAsia="仿宋_GB2312" w:hint="eastAsia"/>
          <w:sz w:val="28"/>
          <w:szCs w:val="28"/>
        </w:rPr>
        <w:t>万元，2024年度决算</w:t>
      </w:r>
      <w:r w:rsidR="005C50C6">
        <w:rPr>
          <w:rFonts w:ascii="仿宋_GB2312" w:eastAsia="仿宋_GB2312" w:hint="eastAsia"/>
          <w:sz w:val="28"/>
          <w:szCs w:val="28"/>
        </w:rPr>
        <w:t>751.62</w:t>
      </w:r>
      <w:r>
        <w:rPr>
          <w:rFonts w:ascii="仿宋_GB2312" w:eastAsia="仿宋_GB2312" w:hint="eastAsia"/>
          <w:sz w:val="28"/>
          <w:szCs w:val="28"/>
        </w:rPr>
        <w:t>万元，完成年初预算的</w:t>
      </w:r>
      <w:r w:rsidR="005C50C6">
        <w:rPr>
          <w:rFonts w:ascii="仿宋_GB2312" w:eastAsia="仿宋_GB2312" w:hint="eastAsia"/>
          <w:sz w:val="28"/>
          <w:szCs w:val="28"/>
        </w:rPr>
        <w:t>1</w:t>
      </w:r>
      <w:r w:rsidR="005C50C6">
        <w:rPr>
          <w:rFonts w:ascii="仿宋_GB2312" w:eastAsia="仿宋_GB2312"/>
          <w:sz w:val="28"/>
          <w:szCs w:val="28"/>
        </w:rPr>
        <w:t>0</w:t>
      </w:r>
      <w:r w:rsidR="005C50C6" w:rsidRPr="00CD6585">
        <w:rPr>
          <w:rFonts w:ascii="仿宋_GB2312" w:eastAsia="仿宋_GB2312"/>
          <w:sz w:val="28"/>
          <w:szCs w:val="28"/>
        </w:rPr>
        <w:t>5.36</w:t>
      </w:r>
      <w:r>
        <w:rPr>
          <w:rFonts w:ascii="仿宋_GB2312" w:eastAsia="仿宋_GB2312" w:hint="eastAsia"/>
          <w:sz w:val="28"/>
          <w:szCs w:val="28"/>
        </w:rPr>
        <w:t>%。其中：</w:t>
      </w:r>
    </w:p>
    <w:p w:rsidR="00EB5254" w:rsidRDefault="00EB5254">
      <w:pPr>
        <w:spacing w:line="580" w:lineRule="exact"/>
        <w:ind w:firstLineChars="200" w:firstLine="560"/>
        <w:rPr>
          <w:rFonts w:ascii="仿宋_GB2312" w:eastAsia="仿宋_GB2312"/>
          <w:sz w:val="28"/>
          <w:szCs w:val="28"/>
        </w:rPr>
      </w:pPr>
      <w:r w:rsidRPr="00C22B0C">
        <w:rPr>
          <w:rFonts w:ascii="仿宋_GB2312" w:eastAsia="仿宋_GB2312" w:hint="eastAsia"/>
          <w:sz w:val="28"/>
          <w:szCs w:val="28"/>
        </w:rPr>
        <w:t>“行政事业单位养老支出”</w:t>
      </w:r>
      <w:r>
        <w:rPr>
          <w:rFonts w:ascii="仿宋_GB2312" w:eastAsia="仿宋_GB2312" w:hint="eastAsia"/>
          <w:sz w:val="28"/>
          <w:szCs w:val="28"/>
        </w:rPr>
        <w:t>2024年度年初预算</w:t>
      </w:r>
      <w:r w:rsidRPr="00CD6585">
        <w:rPr>
          <w:rFonts w:ascii="仿宋_GB2312" w:eastAsia="仿宋_GB2312" w:hint="eastAsia"/>
          <w:sz w:val="28"/>
          <w:szCs w:val="28"/>
        </w:rPr>
        <w:t>746.26</w:t>
      </w:r>
      <w:r>
        <w:rPr>
          <w:rFonts w:ascii="仿宋_GB2312" w:eastAsia="仿宋_GB2312" w:hint="eastAsia"/>
          <w:sz w:val="28"/>
          <w:szCs w:val="28"/>
        </w:rPr>
        <w:t>万元，2024年度决算</w:t>
      </w:r>
      <w:r w:rsidRPr="00CD6585">
        <w:rPr>
          <w:rFonts w:ascii="仿宋_GB2312" w:eastAsia="仿宋_GB2312" w:hint="eastAsia"/>
          <w:sz w:val="28"/>
          <w:szCs w:val="28"/>
        </w:rPr>
        <w:t>751.62</w:t>
      </w:r>
      <w:r>
        <w:rPr>
          <w:rFonts w:ascii="仿宋_GB2312" w:eastAsia="仿宋_GB2312" w:hint="eastAsia"/>
          <w:sz w:val="28"/>
          <w:szCs w:val="28"/>
        </w:rPr>
        <w:t>万元，完成年初预算的1</w:t>
      </w:r>
      <w:r>
        <w:rPr>
          <w:rFonts w:ascii="仿宋_GB2312" w:eastAsia="仿宋_GB2312"/>
          <w:sz w:val="28"/>
          <w:szCs w:val="28"/>
        </w:rPr>
        <w:t>0</w:t>
      </w:r>
      <w:r w:rsidRPr="00CD6585">
        <w:rPr>
          <w:rFonts w:ascii="仿宋_GB2312" w:eastAsia="仿宋_GB2312" w:hint="eastAsia"/>
          <w:sz w:val="28"/>
          <w:szCs w:val="28"/>
        </w:rPr>
        <w:t>5.36</w:t>
      </w:r>
      <w:r w:rsidRPr="00EB5254">
        <w:rPr>
          <w:rFonts w:ascii="仿宋_GB2312" w:eastAsia="仿宋_GB2312" w:hint="eastAsia"/>
          <w:sz w:val="28"/>
          <w:szCs w:val="28"/>
        </w:rPr>
        <w:t>%。主要原因：</w:t>
      </w:r>
      <w:r>
        <w:rPr>
          <w:rFonts w:ascii="仿宋_GB2312" w:eastAsia="仿宋_GB2312" w:hint="eastAsia"/>
          <w:sz w:val="28"/>
          <w:szCs w:val="28"/>
        </w:rPr>
        <w:t>2024</w:t>
      </w:r>
      <w:r w:rsidRPr="00C22B0C">
        <w:rPr>
          <w:rFonts w:ascii="仿宋_GB2312" w:eastAsia="仿宋_GB2312" w:hint="eastAsia"/>
          <w:sz w:val="28"/>
          <w:szCs w:val="28"/>
        </w:rPr>
        <w:t>年7月核定社保基数增长，单位负担部分随之增长。</w:t>
      </w:r>
    </w:p>
    <w:p w:rsidR="006B3691" w:rsidRDefault="006B3691" w:rsidP="006B3691">
      <w:pPr>
        <w:spacing w:line="580" w:lineRule="exact"/>
        <w:ind w:firstLineChars="200" w:firstLine="560"/>
        <w:rPr>
          <w:rFonts w:ascii="仿宋_GB2312" w:eastAsia="仿宋_GB2312"/>
          <w:sz w:val="28"/>
          <w:szCs w:val="28"/>
        </w:rPr>
      </w:pPr>
      <w:r w:rsidRPr="00C22B0C">
        <w:rPr>
          <w:rFonts w:ascii="仿宋_GB2312" w:eastAsia="仿宋_GB2312" w:hint="eastAsia"/>
          <w:sz w:val="28"/>
          <w:szCs w:val="28"/>
        </w:rPr>
        <w:lastRenderedPageBreak/>
        <w:t>3.“</w:t>
      </w:r>
      <w:r>
        <w:rPr>
          <w:rFonts w:ascii="仿宋_GB2312" w:eastAsia="仿宋_GB2312" w:hint="eastAsia"/>
          <w:sz w:val="28"/>
          <w:szCs w:val="28"/>
        </w:rPr>
        <w:t>卫生健康支出”2024年度年初预算519.77万元，2024年度决算534.96万元，完成年初预算的1</w:t>
      </w:r>
      <w:r>
        <w:rPr>
          <w:rFonts w:ascii="仿宋_GB2312" w:eastAsia="仿宋_GB2312"/>
          <w:sz w:val="28"/>
          <w:szCs w:val="28"/>
        </w:rPr>
        <w:t>0</w:t>
      </w:r>
      <w:r>
        <w:rPr>
          <w:rFonts w:ascii="仿宋_GB2312" w:eastAsia="仿宋_GB2312" w:hint="eastAsia"/>
          <w:sz w:val="28"/>
          <w:szCs w:val="28"/>
        </w:rPr>
        <w:t>2.92%。其中：</w:t>
      </w:r>
    </w:p>
    <w:p w:rsidR="006B3691" w:rsidRDefault="006B3691" w:rsidP="006B3691">
      <w:pPr>
        <w:spacing w:line="580" w:lineRule="exact"/>
        <w:ind w:firstLineChars="200" w:firstLine="560"/>
        <w:rPr>
          <w:rFonts w:ascii="仿宋_GB2312" w:eastAsia="仿宋_GB2312"/>
          <w:sz w:val="28"/>
          <w:szCs w:val="28"/>
        </w:rPr>
      </w:pPr>
      <w:r w:rsidRPr="00C22B0C">
        <w:rPr>
          <w:rFonts w:ascii="仿宋_GB2312" w:eastAsia="仿宋_GB2312" w:hint="eastAsia"/>
          <w:sz w:val="28"/>
          <w:szCs w:val="28"/>
        </w:rPr>
        <w:t>“行政事业单位医疗”</w:t>
      </w:r>
      <w:r>
        <w:rPr>
          <w:rFonts w:ascii="仿宋_GB2312" w:eastAsia="仿宋_GB2312" w:hint="eastAsia"/>
          <w:sz w:val="28"/>
          <w:szCs w:val="28"/>
        </w:rPr>
        <w:t>2024年度年初预算519.77万元，2024年度决算534.96万元，完成年初预算的1</w:t>
      </w:r>
      <w:r>
        <w:rPr>
          <w:rFonts w:ascii="仿宋_GB2312" w:eastAsia="仿宋_GB2312"/>
          <w:sz w:val="28"/>
          <w:szCs w:val="28"/>
        </w:rPr>
        <w:t>0</w:t>
      </w:r>
      <w:r>
        <w:rPr>
          <w:rFonts w:ascii="仿宋_GB2312" w:eastAsia="仿宋_GB2312" w:hint="eastAsia"/>
          <w:sz w:val="28"/>
          <w:szCs w:val="28"/>
        </w:rPr>
        <w:t>2.92%。</w:t>
      </w:r>
      <w:r w:rsidRPr="00EB5254">
        <w:rPr>
          <w:rFonts w:ascii="仿宋_GB2312" w:eastAsia="仿宋_GB2312" w:hint="eastAsia"/>
          <w:sz w:val="28"/>
          <w:szCs w:val="28"/>
        </w:rPr>
        <w:t>主要原因：</w:t>
      </w:r>
      <w:r>
        <w:rPr>
          <w:rFonts w:ascii="仿宋_GB2312" w:eastAsia="仿宋_GB2312" w:hint="eastAsia"/>
          <w:sz w:val="28"/>
          <w:szCs w:val="28"/>
        </w:rPr>
        <w:t>2024</w:t>
      </w:r>
      <w:r w:rsidRPr="00C22B0C">
        <w:rPr>
          <w:rFonts w:ascii="仿宋_GB2312" w:eastAsia="仿宋_GB2312" w:hint="eastAsia"/>
          <w:sz w:val="28"/>
          <w:szCs w:val="28"/>
        </w:rPr>
        <w:t>年7月核定社保基数增长，单位负担部分随之增长。</w:t>
      </w:r>
    </w:p>
    <w:p w:rsidR="006B3691" w:rsidRDefault="006B3691" w:rsidP="006B3691">
      <w:pPr>
        <w:spacing w:line="580" w:lineRule="exact"/>
        <w:ind w:firstLineChars="200" w:firstLine="560"/>
        <w:rPr>
          <w:rFonts w:ascii="仿宋_GB2312" w:eastAsia="仿宋_GB2312"/>
          <w:sz w:val="28"/>
          <w:szCs w:val="28"/>
        </w:rPr>
      </w:pPr>
      <w:r>
        <w:rPr>
          <w:rFonts w:ascii="仿宋_GB2312" w:eastAsia="仿宋_GB2312"/>
          <w:sz w:val="28"/>
          <w:szCs w:val="28"/>
        </w:rPr>
        <w:t>4</w:t>
      </w:r>
      <w:r w:rsidRPr="00C22B0C">
        <w:rPr>
          <w:rFonts w:ascii="仿宋_GB2312" w:eastAsia="仿宋_GB2312" w:hint="eastAsia"/>
          <w:sz w:val="28"/>
          <w:szCs w:val="28"/>
        </w:rPr>
        <w:t>.</w:t>
      </w:r>
      <w:r w:rsidRPr="006B3691">
        <w:rPr>
          <w:rFonts w:ascii="仿宋_GB2312" w:eastAsia="仿宋_GB2312" w:hint="eastAsia"/>
          <w:sz w:val="28"/>
          <w:szCs w:val="28"/>
        </w:rPr>
        <w:t xml:space="preserve"> </w:t>
      </w:r>
      <w:r w:rsidRPr="00C22B0C">
        <w:rPr>
          <w:rFonts w:ascii="仿宋_GB2312" w:eastAsia="仿宋_GB2312" w:hint="eastAsia"/>
          <w:sz w:val="28"/>
          <w:szCs w:val="28"/>
        </w:rPr>
        <w:t>“</w:t>
      </w:r>
      <w:r>
        <w:rPr>
          <w:rFonts w:ascii="仿宋_GB2312" w:eastAsia="仿宋_GB2312" w:hint="eastAsia"/>
          <w:sz w:val="28"/>
          <w:szCs w:val="28"/>
        </w:rPr>
        <w:t>节能环保支出</w:t>
      </w:r>
      <w:r w:rsidRPr="00C22B0C">
        <w:rPr>
          <w:rFonts w:ascii="仿宋_GB2312" w:eastAsia="仿宋_GB2312" w:hint="eastAsia"/>
          <w:sz w:val="28"/>
          <w:szCs w:val="28"/>
        </w:rPr>
        <w:t>”</w:t>
      </w:r>
      <w:r>
        <w:rPr>
          <w:rFonts w:ascii="仿宋_GB2312" w:eastAsia="仿宋_GB2312" w:hint="eastAsia"/>
          <w:sz w:val="28"/>
          <w:szCs w:val="28"/>
        </w:rPr>
        <w:t>2024年度年初预算</w:t>
      </w:r>
      <w:r>
        <w:rPr>
          <w:rFonts w:ascii="仿宋_GB2312" w:eastAsia="仿宋_GB2312"/>
          <w:sz w:val="28"/>
          <w:szCs w:val="28"/>
        </w:rPr>
        <w:t>8.00</w:t>
      </w:r>
      <w:r>
        <w:rPr>
          <w:rFonts w:ascii="仿宋_GB2312" w:eastAsia="仿宋_GB2312" w:hint="eastAsia"/>
          <w:sz w:val="28"/>
          <w:szCs w:val="28"/>
        </w:rPr>
        <w:t>万元，2024年度决算</w:t>
      </w:r>
      <w:r>
        <w:rPr>
          <w:rFonts w:ascii="仿宋_GB2312" w:eastAsia="仿宋_GB2312"/>
          <w:sz w:val="28"/>
          <w:szCs w:val="28"/>
        </w:rPr>
        <w:t>8.00</w:t>
      </w:r>
      <w:r>
        <w:rPr>
          <w:rFonts w:ascii="仿宋_GB2312" w:eastAsia="仿宋_GB2312" w:hint="eastAsia"/>
          <w:sz w:val="28"/>
          <w:szCs w:val="28"/>
        </w:rPr>
        <w:t>万元，完成年初预算的1</w:t>
      </w:r>
      <w:r>
        <w:rPr>
          <w:rFonts w:ascii="仿宋_GB2312" w:eastAsia="仿宋_GB2312"/>
          <w:sz w:val="28"/>
          <w:szCs w:val="28"/>
        </w:rPr>
        <w:t>00</w:t>
      </w:r>
      <w:r>
        <w:rPr>
          <w:rFonts w:ascii="仿宋_GB2312" w:eastAsia="仿宋_GB2312" w:hint="eastAsia"/>
          <w:sz w:val="28"/>
          <w:szCs w:val="28"/>
        </w:rPr>
        <w:t>%。其中：</w:t>
      </w:r>
    </w:p>
    <w:p w:rsidR="006B3691" w:rsidRDefault="006B3691" w:rsidP="006B3691">
      <w:pPr>
        <w:spacing w:line="580" w:lineRule="exact"/>
        <w:ind w:firstLineChars="200" w:firstLine="560"/>
        <w:rPr>
          <w:rFonts w:ascii="仿宋_GB2312" w:eastAsia="仿宋_GB2312"/>
          <w:sz w:val="28"/>
          <w:szCs w:val="28"/>
        </w:rPr>
      </w:pPr>
      <w:r w:rsidRPr="00C22B0C">
        <w:rPr>
          <w:rFonts w:ascii="仿宋_GB2312" w:eastAsia="仿宋_GB2312" w:hint="eastAsia"/>
          <w:sz w:val="28"/>
          <w:szCs w:val="28"/>
        </w:rPr>
        <w:t>“</w:t>
      </w:r>
      <w:r>
        <w:rPr>
          <w:rFonts w:ascii="仿宋_GB2312" w:eastAsia="仿宋_GB2312" w:hint="eastAsia"/>
          <w:sz w:val="28"/>
          <w:szCs w:val="28"/>
        </w:rPr>
        <w:t>污染防治</w:t>
      </w:r>
      <w:r w:rsidRPr="00C22B0C">
        <w:rPr>
          <w:rFonts w:ascii="仿宋_GB2312" w:eastAsia="仿宋_GB2312" w:hint="eastAsia"/>
          <w:sz w:val="28"/>
          <w:szCs w:val="28"/>
        </w:rPr>
        <w:t>”</w:t>
      </w:r>
      <w:r>
        <w:rPr>
          <w:rFonts w:ascii="仿宋_GB2312" w:eastAsia="仿宋_GB2312" w:hint="eastAsia"/>
          <w:sz w:val="28"/>
          <w:szCs w:val="28"/>
        </w:rPr>
        <w:t>2024年度年初预算</w:t>
      </w:r>
      <w:r>
        <w:rPr>
          <w:rFonts w:ascii="仿宋_GB2312" w:eastAsia="仿宋_GB2312"/>
          <w:sz w:val="28"/>
          <w:szCs w:val="28"/>
        </w:rPr>
        <w:t>8.00</w:t>
      </w:r>
      <w:r>
        <w:rPr>
          <w:rFonts w:ascii="仿宋_GB2312" w:eastAsia="仿宋_GB2312" w:hint="eastAsia"/>
          <w:sz w:val="28"/>
          <w:szCs w:val="28"/>
        </w:rPr>
        <w:t>万元，2024年度决算</w:t>
      </w:r>
      <w:r>
        <w:rPr>
          <w:rFonts w:ascii="仿宋_GB2312" w:eastAsia="仿宋_GB2312"/>
          <w:sz w:val="28"/>
          <w:szCs w:val="28"/>
        </w:rPr>
        <w:t>8.00</w:t>
      </w:r>
      <w:r>
        <w:rPr>
          <w:rFonts w:ascii="仿宋_GB2312" w:eastAsia="仿宋_GB2312" w:hint="eastAsia"/>
          <w:sz w:val="28"/>
          <w:szCs w:val="28"/>
        </w:rPr>
        <w:t>万元，完成年初预算的</w:t>
      </w:r>
      <w:r>
        <w:rPr>
          <w:rFonts w:ascii="仿宋_GB2312" w:eastAsia="仿宋_GB2312"/>
          <w:sz w:val="28"/>
          <w:szCs w:val="28"/>
        </w:rPr>
        <w:t>100</w:t>
      </w:r>
      <w:r>
        <w:rPr>
          <w:rFonts w:ascii="仿宋_GB2312" w:eastAsia="仿宋_GB2312" w:hint="eastAsia"/>
          <w:sz w:val="28"/>
          <w:szCs w:val="28"/>
        </w:rPr>
        <w:t>%。</w:t>
      </w:r>
      <w:r w:rsidRPr="003B02F9">
        <w:rPr>
          <w:rFonts w:ascii="仿宋_GB2312" w:eastAsia="仿宋_GB2312" w:hint="eastAsia"/>
          <w:sz w:val="28"/>
          <w:szCs w:val="28"/>
        </w:rPr>
        <w:t>与年初预算无变化</w:t>
      </w:r>
      <w:r>
        <w:rPr>
          <w:rFonts w:ascii="仿宋_GB2312" w:eastAsia="仿宋_GB2312" w:hint="eastAsia"/>
          <w:sz w:val="28"/>
          <w:szCs w:val="28"/>
        </w:rPr>
        <w:t>。</w:t>
      </w:r>
    </w:p>
    <w:p w:rsidR="00AF74BF" w:rsidRDefault="00AF74BF" w:rsidP="00AF74BF">
      <w:pPr>
        <w:spacing w:line="580" w:lineRule="exact"/>
        <w:ind w:firstLineChars="200" w:firstLine="560"/>
        <w:rPr>
          <w:rFonts w:ascii="仿宋_GB2312" w:eastAsia="仿宋_GB2312"/>
          <w:sz w:val="28"/>
          <w:szCs w:val="28"/>
        </w:rPr>
      </w:pPr>
      <w:r>
        <w:rPr>
          <w:rFonts w:ascii="仿宋_GB2312" w:eastAsia="仿宋_GB2312" w:hint="eastAsia"/>
          <w:sz w:val="28"/>
          <w:szCs w:val="28"/>
        </w:rPr>
        <w:t>5.“住房保障支出”</w:t>
      </w:r>
      <w:r w:rsidRPr="00AF74BF">
        <w:rPr>
          <w:rFonts w:ascii="仿宋_GB2312" w:eastAsia="仿宋_GB2312" w:hint="eastAsia"/>
          <w:sz w:val="28"/>
          <w:szCs w:val="28"/>
        </w:rPr>
        <w:t xml:space="preserve"> </w:t>
      </w:r>
      <w:r w:rsidRPr="002F5825">
        <w:rPr>
          <w:rFonts w:ascii="仿宋_GB2312" w:eastAsia="仿宋_GB2312" w:hint="eastAsia"/>
          <w:sz w:val="28"/>
          <w:szCs w:val="28"/>
        </w:rPr>
        <w:t>2024年度年初预算</w:t>
      </w:r>
      <w:r w:rsidRPr="002F5825">
        <w:rPr>
          <w:rFonts w:ascii="仿宋_GB2312" w:eastAsia="仿宋_GB2312"/>
          <w:sz w:val="28"/>
          <w:szCs w:val="28"/>
        </w:rPr>
        <w:t>0</w:t>
      </w:r>
      <w:r w:rsidRPr="002F5825">
        <w:rPr>
          <w:rFonts w:ascii="仿宋_GB2312" w:eastAsia="仿宋_GB2312" w:hint="eastAsia"/>
          <w:sz w:val="28"/>
          <w:szCs w:val="28"/>
        </w:rPr>
        <w:t>万元，2024年度决算425.57万元。</w:t>
      </w:r>
      <w:r>
        <w:rPr>
          <w:rFonts w:ascii="仿宋_GB2312" w:eastAsia="仿宋_GB2312" w:hint="eastAsia"/>
          <w:sz w:val="28"/>
          <w:szCs w:val="28"/>
        </w:rPr>
        <w:t>其中：</w:t>
      </w:r>
    </w:p>
    <w:p w:rsidR="00AF74BF" w:rsidRDefault="00AF74BF" w:rsidP="00AF74BF">
      <w:pPr>
        <w:spacing w:line="580" w:lineRule="exact"/>
        <w:ind w:firstLineChars="200" w:firstLine="560"/>
        <w:rPr>
          <w:rFonts w:ascii="仿宋_GB2312" w:eastAsia="仿宋_GB2312"/>
          <w:sz w:val="28"/>
          <w:szCs w:val="28"/>
        </w:rPr>
      </w:pPr>
      <w:r>
        <w:rPr>
          <w:rFonts w:ascii="仿宋_GB2312" w:eastAsia="仿宋_GB2312" w:hint="eastAsia"/>
          <w:sz w:val="28"/>
          <w:szCs w:val="28"/>
        </w:rPr>
        <w:t>“住房改革支出”2024年度年初预算</w:t>
      </w:r>
      <w:r>
        <w:rPr>
          <w:rFonts w:ascii="仿宋_GB2312" w:eastAsia="仿宋_GB2312"/>
          <w:sz w:val="28"/>
          <w:szCs w:val="28"/>
        </w:rPr>
        <w:t>0</w:t>
      </w:r>
      <w:r>
        <w:rPr>
          <w:rFonts w:ascii="仿宋_GB2312" w:eastAsia="仿宋_GB2312" w:hint="eastAsia"/>
          <w:sz w:val="28"/>
          <w:szCs w:val="28"/>
        </w:rPr>
        <w:t>万元，2024年度决算425.57万元。主要原因：</w:t>
      </w:r>
      <w:r w:rsidRPr="003B02F9">
        <w:rPr>
          <w:rFonts w:ascii="仿宋_GB2312" w:eastAsia="仿宋_GB2312" w:hint="eastAsia"/>
          <w:sz w:val="28"/>
          <w:szCs w:val="28"/>
        </w:rPr>
        <w:t>补发以前年度教职工住房补贴</w:t>
      </w:r>
      <w:r>
        <w:rPr>
          <w:rFonts w:ascii="仿宋_GB2312" w:eastAsia="仿宋_GB2312" w:hint="eastAsia"/>
          <w:sz w:val="28"/>
          <w:szCs w:val="28"/>
        </w:rPr>
        <w:t>欠款</w:t>
      </w:r>
      <w:r w:rsidRPr="003B02F9">
        <w:rPr>
          <w:rFonts w:ascii="仿宋_GB2312" w:eastAsia="仿宋_GB2312" w:hint="eastAsia"/>
          <w:sz w:val="28"/>
          <w:szCs w:val="28"/>
        </w:rPr>
        <w:t>资金。</w:t>
      </w:r>
    </w:p>
    <w:p w:rsidR="005F5D83" w:rsidRDefault="008C4ABA">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5F5D83" w:rsidRDefault="00404FAA" w:rsidP="00404FA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2024年度本单位无政府性基金预算财政拨款安排的支出</w:t>
      </w:r>
    </w:p>
    <w:p w:rsidR="005F5D83" w:rsidRDefault="008C4ABA">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5F5D83" w:rsidRDefault="008C4ABA">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rsidR="005F5D83" w:rsidRDefault="008C4ABA">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5F5D83" w:rsidRDefault="008C4ABA" w:rsidP="0006008F">
      <w:pPr>
        <w:tabs>
          <w:tab w:val="center" w:pos="6979"/>
        </w:tabs>
        <w:spacing w:line="580" w:lineRule="exact"/>
        <w:ind w:firstLineChars="196" w:firstLine="549"/>
        <w:rPr>
          <w:rFonts w:ascii="宋体" w:hAnsi="宋体"/>
          <w:b/>
          <w:spacing w:val="40"/>
          <w:sz w:val="32"/>
          <w:szCs w:val="32"/>
        </w:rPr>
      </w:pPr>
      <w:r>
        <w:rPr>
          <w:rFonts w:ascii="仿宋_GB2312" w:eastAsia="仿宋_GB2312" w:hint="eastAsia"/>
          <w:sz w:val="28"/>
          <w:szCs w:val="28"/>
        </w:rPr>
        <w:t>2024年度使用一般公共预算财政拨款安排基本支出</w:t>
      </w:r>
      <w:r>
        <w:rPr>
          <w:rFonts w:ascii="仿宋_GB2312" w:eastAsia="仿宋_GB2312"/>
          <w:sz w:val="28"/>
          <w:szCs w:val="28"/>
        </w:rPr>
        <w:t>7118.22</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sidR="0006008F" w:rsidRPr="0006008F">
        <w:rPr>
          <w:rFonts w:ascii="仿宋_GB2312" w:eastAsia="仿宋_GB2312" w:hint="eastAsia"/>
          <w:sz w:val="28"/>
          <w:szCs w:val="28"/>
        </w:rPr>
        <w:t>（1）工资福利支出包括基本工资、津贴补贴、奖金、伙食补助费、绩效工资、其他社会保障缴费、其他工资福利等支出；（2）商品和服务支出包括办公费、印刷费、咨询费、手续费、水费、电费、邮电费、取暖费、物业管理费、差旅费、</w:t>
      </w:r>
      <w:r w:rsidR="0006008F" w:rsidRPr="0006008F">
        <w:rPr>
          <w:rFonts w:ascii="仿宋_GB2312" w:eastAsia="仿宋_GB2312" w:hint="eastAsia"/>
          <w:sz w:val="28"/>
          <w:szCs w:val="28"/>
        </w:rPr>
        <w:lastRenderedPageBreak/>
        <w:t>因公出国（境）费、维修（护）费、租赁费、会议费、培训费、公务接待费、专用材料费、劳务费、委托业务费、工会经费、福利费、公务用车运行维护费、其他交通费、其他商品和服务等支出；（3）对个人和家庭补助支出包括离休费、退休费、抚恤金、生活补助、救济费、医疗费补助、助学金、奖励金、其他对个人和家庭的补助等支出。（4）其他资本性支出包括办公设备购置、专用设备购置等。</w:t>
      </w:r>
      <w:bookmarkStart w:id="0" w:name="_GoBack"/>
      <w:bookmarkEnd w:id="0"/>
      <w:r>
        <w:rPr>
          <w:rFonts w:ascii="仿宋_GB2312" w:eastAsia="仿宋_GB2312"/>
          <w:b/>
          <w:sz w:val="32"/>
          <w:szCs w:val="32"/>
        </w:rPr>
        <w:tab/>
      </w:r>
    </w:p>
    <w:p w:rsidR="005F5D83" w:rsidRDefault="008C4ABA">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5F5D83" w:rsidRDefault="008C4ABA">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5F5D83" w:rsidRDefault="008C4ABA">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1.51</w:t>
      </w:r>
      <w:r>
        <w:rPr>
          <w:rFonts w:ascii="仿宋_GB2312" w:eastAsia="仿宋_GB2312" w:hint="eastAsia"/>
          <w:sz w:val="28"/>
          <w:szCs w:val="28"/>
        </w:rPr>
        <w:t>万元，比2024年度“三公”经费财政拨款年初预算</w:t>
      </w:r>
      <w:r>
        <w:rPr>
          <w:rFonts w:ascii="仿宋_GB2312" w:eastAsia="仿宋_GB2312"/>
          <w:sz w:val="28"/>
          <w:szCs w:val="28"/>
        </w:rPr>
        <w:t>3.2</w:t>
      </w:r>
      <w:r>
        <w:rPr>
          <w:rFonts w:ascii="仿宋_GB2312" w:eastAsia="仿宋_GB2312" w:hint="eastAsia"/>
          <w:sz w:val="28"/>
          <w:szCs w:val="28"/>
        </w:rPr>
        <w:t>万元减少</w:t>
      </w:r>
      <w:r w:rsidR="001C300A">
        <w:rPr>
          <w:rFonts w:ascii="仿宋_GB2312" w:eastAsia="仿宋_GB2312" w:hint="eastAsia"/>
          <w:sz w:val="28"/>
          <w:szCs w:val="28"/>
        </w:rPr>
        <w:t>1</w:t>
      </w:r>
      <w:r w:rsidR="001C300A">
        <w:rPr>
          <w:rFonts w:ascii="仿宋_GB2312" w:eastAsia="仿宋_GB2312"/>
          <w:sz w:val="28"/>
          <w:szCs w:val="28"/>
        </w:rPr>
        <w:t>.</w:t>
      </w:r>
      <w:r w:rsidR="001C300A">
        <w:rPr>
          <w:rFonts w:ascii="仿宋_GB2312" w:eastAsia="仿宋_GB2312" w:hint="eastAsia"/>
          <w:sz w:val="28"/>
          <w:szCs w:val="28"/>
        </w:rPr>
        <w:t>69</w:t>
      </w:r>
      <w:r>
        <w:rPr>
          <w:rFonts w:ascii="仿宋_GB2312" w:eastAsia="仿宋_GB2312" w:hint="eastAsia"/>
          <w:sz w:val="28"/>
          <w:szCs w:val="28"/>
        </w:rPr>
        <w:t>万元。其中：</w:t>
      </w:r>
    </w:p>
    <w:p w:rsidR="001C300A" w:rsidRDefault="008C4ABA" w:rsidP="001C300A">
      <w:pPr>
        <w:spacing w:line="560" w:lineRule="exact"/>
        <w:ind w:firstLine="600"/>
        <w:rPr>
          <w:rFonts w:ascii="仿宋_GB2312" w:eastAsia="仿宋_GB2312"/>
          <w:sz w:val="28"/>
          <w:szCs w:val="28"/>
        </w:rPr>
      </w:pPr>
      <w:r>
        <w:rPr>
          <w:rFonts w:ascii="仿宋_GB2312" w:eastAsia="仿宋_GB2312" w:hint="eastAsia"/>
          <w:sz w:val="28"/>
          <w:szCs w:val="28"/>
        </w:rPr>
        <w:t>1.因公出国（境）费用。2024年度决算数</w:t>
      </w:r>
      <w:r w:rsidR="001C300A">
        <w:rPr>
          <w:rFonts w:ascii="仿宋_GB2312" w:eastAsia="仿宋_GB2312"/>
          <w:sz w:val="28"/>
          <w:szCs w:val="28"/>
        </w:rPr>
        <w:t>0</w:t>
      </w:r>
      <w:r>
        <w:rPr>
          <w:rFonts w:ascii="仿宋_GB2312" w:eastAsia="仿宋_GB2312" w:hint="eastAsia"/>
          <w:sz w:val="28"/>
          <w:szCs w:val="28"/>
        </w:rPr>
        <w:t>万元，比2024年度年初预算数</w:t>
      </w:r>
      <w:r w:rsidR="001C300A">
        <w:rPr>
          <w:rFonts w:ascii="仿宋_GB2312" w:eastAsia="仿宋_GB2312"/>
          <w:sz w:val="28"/>
          <w:szCs w:val="28"/>
        </w:rPr>
        <w:t>0</w:t>
      </w:r>
      <w:r>
        <w:rPr>
          <w:rFonts w:ascii="仿宋_GB2312" w:eastAsia="仿宋_GB2312" w:hint="eastAsia"/>
          <w:sz w:val="28"/>
          <w:szCs w:val="28"/>
        </w:rPr>
        <w:t>万元</w:t>
      </w:r>
      <w:r w:rsidR="001C300A">
        <w:rPr>
          <w:rFonts w:ascii="仿宋_GB2312" w:eastAsia="仿宋_GB2312" w:hint="eastAsia"/>
          <w:sz w:val="28"/>
          <w:szCs w:val="28"/>
        </w:rPr>
        <w:t>，无</w:t>
      </w:r>
      <w:r>
        <w:rPr>
          <w:rFonts w:ascii="仿宋_GB2312" w:eastAsia="仿宋_GB2312" w:hint="eastAsia"/>
          <w:sz w:val="28"/>
          <w:szCs w:val="28"/>
        </w:rPr>
        <w:t>增减</w:t>
      </w:r>
      <w:r w:rsidR="001C300A">
        <w:rPr>
          <w:rFonts w:ascii="仿宋_GB2312" w:eastAsia="仿宋_GB2312" w:hint="eastAsia"/>
          <w:sz w:val="28"/>
          <w:szCs w:val="28"/>
        </w:rPr>
        <w:t>变化</w:t>
      </w:r>
      <w:r w:rsidR="009458E5">
        <w:rPr>
          <w:rFonts w:ascii="仿宋_GB2312" w:eastAsia="仿宋_GB2312" w:hint="eastAsia"/>
          <w:sz w:val="28"/>
          <w:szCs w:val="28"/>
        </w:rPr>
        <w:t xml:space="preserve">，保持一致 </w:t>
      </w:r>
      <w:r>
        <w:rPr>
          <w:rFonts w:ascii="仿宋_GB2312" w:eastAsia="仿宋_GB2312" w:hint="eastAsia"/>
          <w:sz w:val="28"/>
          <w:szCs w:val="28"/>
        </w:rPr>
        <w:t>。主要原因：</w:t>
      </w:r>
      <w:r w:rsidR="001C300A" w:rsidRPr="00622854">
        <w:rPr>
          <w:rFonts w:ascii="仿宋_GB2312" w:eastAsia="仿宋_GB2312" w:hint="eastAsia"/>
          <w:sz w:val="28"/>
          <w:szCs w:val="28"/>
        </w:rPr>
        <w:t>因公出国（境）费用根据年度出国审批情况</w:t>
      </w:r>
      <w:r w:rsidR="001C300A">
        <w:rPr>
          <w:rFonts w:ascii="仿宋_GB2312" w:eastAsia="仿宋_GB2312" w:hint="eastAsia"/>
          <w:sz w:val="28"/>
          <w:szCs w:val="28"/>
        </w:rPr>
        <w:t>作为追加项目管理，单位不做年初预算，本年也没有出国审批项目发生；2024年度因公出国（境）费用</w:t>
      </w:r>
      <w:r w:rsidR="009458E5">
        <w:rPr>
          <w:rFonts w:ascii="仿宋_GB2312" w:eastAsia="仿宋_GB2312" w:hint="eastAsia"/>
          <w:sz w:val="28"/>
          <w:szCs w:val="28"/>
        </w:rPr>
        <w:t>主要用于出国（境）的会议、培训交流等事项等</w:t>
      </w:r>
      <w:r w:rsidR="001C300A">
        <w:rPr>
          <w:rFonts w:ascii="仿宋_GB2312" w:eastAsia="仿宋_GB2312" w:hint="eastAsia"/>
          <w:sz w:val="28"/>
          <w:szCs w:val="28"/>
        </w:rPr>
        <w:t>，2024年度组织因公出国（境）团组0个、0人次。</w:t>
      </w:r>
      <w:r w:rsidR="001C300A">
        <w:rPr>
          <w:rFonts w:ascii="仿宋_GB2312" w:eastAsia="仿宋_GB2312"/>
          <w:sz w:val="28"/>
          <w:szCs w:val="28"/>
        </w:rPr>
        <w:t xml:space="preserve"> </w:t>
      </w:r>
    </w:p>
    <w:p w:rsidR="005F5D83" w:rsidRDefault="008C4ABA">
      <w:pPr>
        <w:spacing w:line="560" w:lineRule="exact"/>
        <w:ind w:firstLine="600"/>
        <w:rPr>
          <w:rFonts w:ascii="仿宋_GB2312" w:eastAsia="仿宋_GB2312"/>
          <w:sz w:val="28"/>
          <w:szCs w:val="28"/>
        </w:rPr>
      </w:pPr>
      <w:r>
        <w:rPr>
          <w:rFonts w:ascii="仿宋_GB2312" w:eastAsia="仿宋_GB2312" w:hint="eastAsia"/>
          <w:sz w:val="28"/>
          <w:szCs w:val="28"/>
        </w:rPr>
        <w:t>2.公务接待费。2024年度决算数</w:t>
      </w:r>
      <w:r w:rsidR="001C300A">
        <w:rPr>
          <w:rFonts w:ascii="仿宋_GB2312" w:eastAsia="仿宋_GB2312"/>
          <w:sz w:val="28"/>
          <w:szCs w:val="28"/>
        </w:rPr>
        <w:t>0</w:t>
      </w:r>
      <w:r>
        <w:rPr>
          <w:rFonts w:ascii="仿宋_GB2312" w:eastAsia="仿宋_GB2312" w:hint="eastAsia"/>
          <w:sz w:val="28"/>
          <w:szCs w:val="28"/>
        </w:rPr>
        <w:t>万元，比2024年度年初预算数</w:t>
      </w:r>
      <w:r w:rsidR="001C300A">
        <w:rPr>
          <w:rFonts w:ascii="仿宋_GB2312" w:eastAsia="仿宋_GB2312"/>
          <w:sz w:val="28"/>
          <w:szCs w:val="28"/>
        </w:rPr>
        <w:t>0.50</w:t>
      </w:r>
      <w:r w:rsidR="001C300A">
        <w:rPr>
          <w:rFonts w:ascii="仿宋_GB2312" w:eastAsia="仿宋_GB2312" w:hint="eastAsia"/>
          <w:sz w:val="28"/>
          <w:szCs w:val="28"/>
        </w:rPr>
        <w:t>万元减少0</w:t>
      </w:r>
      <w:r w:rsidR="001C300A">
        <w:rPr>
          <w:rFonts w:ascii="仿宋_GB2312" w:eastAsia="仿宋_GB2312"/>
          <w:sz w:val="28"/>
          <w:szCs w:val="28"/>
        </w:rPr>
        <w:t>.50</w:t>
      </w:r>
      <w:r>
        <w:rPr>
          <w:rFonts w:ascii="仿宋_GB2312" w:eastAsia="仿宋_GB2312" w:hint="eastAsia"/>
          <w:sz w:val="28"/>
          <w:szCs w:val="28"/>
        </w:rPr>
        <w:t>万元。</w:t>
      </w:r>
      <w:r w:rsidRPr="001C300A">
        <w:rPr>
          <w:rFonts w:ascii="仿宋_GB2312" w:eastAsia="仿宋_GB2312" w:hint="eastAsia"/>
          <w:sz w:val="28"/>
          <w:szCs w:val="28"/>
        </w:rPr>
        <w:t>主要原因：</w:t>
      </w:r>
      <w:r w:rsidR="001C300A" w:rsidRPr="00622854">
        <w:rPr>
          <w:rFonts w:ascii="仿宋_GB2312" w:eastAsia="仿宋_GB2312" w:hint="eastAsia"/>
          <w:sz w:val="28"/>
          <w:szCs w:val="28"/>
        </w:rPr>
        <w:t>本年未发生公务接待事务，</w:t>
      </w:r>
      <w:r w:rsidR="001C300A">
        <w:rPr>
          <w:rFonts w:ascii="仿宋_GB2312" w:eastAsia="仿宋_GB2312" w:hint="eastAsia"/>
          <w:sz w:val="28"/>
          <w:szCs w:val="28"/>
        </w:rPr>
        <w:t>2</w:t>
      </w:r>
      <w:r w:rsidR="001C300A">
        <w:rPr>
          <w:rFonts w:ascii="仿宋_GB2312" w:eastAsia="仿宋_GB2312"/>
          <w:sz w:val="28"/>
          <w:szCs w:val="28"/>
        </w:rPr>
        <w:t>024</w:t>
      </w:r>
      <w:r w:rsidR="001C300A">
        <w:rPr>
          <w:rFonts w:ascii="仿宋_GB2312" w:eastAsia="仿宋_GB2312" w:hint="eastAsia"/>
          <w:sz w:val="28"/>
          <w:szCs w:val="28"/>
        </w:rPr>
        <w:t>年度</w:t>
      </w:r>
      <w:r w:rsidR="009458E5">
        <w:rPr>
          <w:rFonts w:ascii="仿宋_GB2312" w:eastAsia="仿宋_GB2312" w:hint="eastAsia"/>
          <w:sz w:val="28"/>
          <w:szCs w:val="28"/>
        </w:rPr>
        <w:t>公务接待费主要用于公务接待事项</w:t>
      </w:r>
      <w:r w:rsidR="001C300A" w:rsidRPr="00622854">
        <w:rPr>
          <w:rFonts w:ascii="仿宋_GB2312" w:eastAsia="仿宋_GB2312" w:hint="eastAsia"/>
          <w:sz w:val="28"/>
          <w:szCs w:val="28"/>
        </w:rPr>
        <w:t>。</w:t>
      </w:r>
      <w:r>
        <w:rPr>
          <w:rFonts w:ascii="仿宋_GB2312" w:eastAsia="仿宋_GB2312" w:hint="eastAsia"/>
          <w:sz w:val="28"/>
          <w:szCs w:val="28"/>
        </w:rPr>
        <w:t>公务接待0批次，公务接待0人次。</w:t>
      </w:r>
    </w:p>
    <w:p w:rsidR="005F5D83" w:rsidRDefault="008C4ABA">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sidR="00F427C0">
        <w:rPr>
          <w:rFonts w:ascii="仿宋_GB2312" w:eastAsia="仿宋_GB2312"/>
          <w:sz w:val="28"/>
          <w:szCs w:val="28"/>
        </w:rPr>
        <w:t>1.51</w:t>
      </w:r>
      <w:r>
        <w:rPr>
          <w:rFonts w:ascii="仿宋_GB2312" w:eastAsia="仿宋_GB2312" w:hint="eastAsia"/>
          <w:sz w:val="28"/>
          <w:szCs w:val="28"/>
        </w:rPr>
        <w:t>万元，比2024年度年初预算数</w:t>
      </w:r>
      <w:r w:rsidR="00F427C0">
        <w:rPr>
          <w:rFonts w:ascii="仿宋_GB2312" w:eastAsia="仿宋_GB2312"/>
          <w:sz w:val="28"/>
          <w:szCs w:val="28"/>
        </w:rPr>
        <w:t>2.70</w:t>
      </w:r>
      <w:r w:rsidR="00F427C0">
        <w:rPr>
          <w:rFonts w:ascii="仿宋_GB2312" w:eastAsia="仿宋_GB2312" w:hint="eastAsia"/>
          <w:sz w:val="28"/>
          <w:szCs w:val="28"/>
        </w:rPr>
        <w:t>万元减少</w:t>
      </w:r>
      <w:r w:rsidR="00F427C0">
        <w:rPr>
          <w:rFonts w:ascii="仿宋_GB2312" w:eastAsia="仿宋_GB2312"/>
          <w:sz w:val="28"/>
          <w:szCs w:val="28"/>
        </w:rPr>
        <w:t>1.19</w:t>
      </w:r>
      <w:r>
        <w:rPr>
          <w:rFonts w:ascii="仿宋_GB2312" w:eastAsia="仿宋_GB2312" w:hint="eastAsia"/>
          <w:sz w:val="28"/>
          <w:szCs w:val="28"/>
        </w:rPr>
        <w:t>万元。其中，公务用车购置费2024年度决算数</w:t>
      </w:r>
      <w:r w:rsidR="00F427C0">
        <w:rPr>
          <w:rFonts w:ascii="仿宋_GB2312" w:eastAsia="仿宋_GB2312"/>
          <w:sz w:val="28"/>
          <w:szCs w:val="28"/>
        </w:rPr>
        <w:t>0</w:t>
      </w:r>
      <w:r>
        <w:rPr>
          <w:rFonts w:ascii="仿宋_GB2312" w:eastAsia="仿宋_GB2312" w:hint="eastAsia"/>
          <w:sz w:val="28"/>
          <w:szCs w:val="28"/>
        </w:rPr>
        <w:t>万元，主要原因：</w:t>
      </w:r>
      <w:r w:rsidR="0040429E">
        <w:rPr>
          <w:rFonts w:ascii="仿宋_GB2312" w:eastAsia="仿宋_GB2312" w:hint="eastAsia"/>
          <w:sz w:val="28"/>
          <w:szCs w:val="28"/>
        </w:rPr>
        <w:t>本年没有新车购置项目</w:t>
      </w:r>
      <w:r>
        <w:rPr>
          <w:rFonts w:ascii="仿宋_GB2312" w:eastAsia="仿宋_GB2312" w:hint="eastAsia"/>
          <w:sz w:val="28"/>
          <w:szCs w:val="28"/>
        </w:rPr>
        <w:t>，2024年度购置（更新）0辆。公务</w:t>
      </w:r>
      <w:r>
        <w:rPr>
          <w:rFonts w:ascii="仿宋_GB2312" w:eastAsia="仿宋_GB2312" w:hint="eastAsia"/>
          <w:sz w:val="28"/>
          <w:szCs w:val="28"/>
        </w:rPr>
        <w:lastRenderedPageBreak/>
        <w:t>用车运行维护费2024年度决算数</w:t>
      </w:r>
      <w:r w:rsidR="0040429E">
        <w:rPr>
          <w:rFonts w:ascii="仿宋_GB2312" w:eastAsia="仿宋_GB2312"/>
          <w:sz w:val="28"/>
          <w:szCs w:val="28"/>
        </w:rPr>
        <w:t>1.51</w:t>
      </w:r>
      <w:r>
        <w:rPr>
          <w:rFonts w:ascii="仿宋_GB2312" w:eastAsia="仿宋_GB2312" w:hint="eastAsia"/>
          <w:sz w:val="28"/>
          <w:szCs w:val="28"/>
        </w:rPr>
        <w:t>万元，主要原因：</w:t>
      </w:r>
      <w:r w:rsidR="009458E5">
        <w:rPr>
          <w:rFonts w:ascii="仿宋_GB2312" w:eastAsia="仿宋_GB2312" w:hint="eastAsia"/>
          <w:sz w:val="28"/>
          <w:szCs w:val="28"/>
        </w:rPr>
        <w:t>严格落实公务用车使用规定，认真贯彻厉行节约反对浪费的有关要求，本着节俭高效的原则，进一步加强公务用车管理，</w:t>
      </w:r>
      <w:r w:rsidR="0040429E">
        <w:rPr>
          <w:rFonts w:ascii="仿宋_GB2312" w:eastAsia="仿宋_GB2312" w:hint="eastAsia"/>
          <w:sz w:val="28"/>
          <w:szCs w:val="28"/>
        </w:rPr>
        <w:t>减少</w:t>
      </w:r>
      <w:r w:rsidR="009458E5">
        <w:rPr>
          <w:rFonts w:ascii="仿宋_GB2312" w:eastAsia="仿宋_GB2312" w:hint="eastAsia"/>
          <w:sz w:val="28"/>
          <w:szCs w:val="28"/>
        </w:rPr>
        <w:t>费用支出</w:t>
      </w:r>
      <w:r>
        <w:rPr>
          <w:rFonts w:ascii="仿宋_GB2312" w:eastAsia="仿宋_GB2312" w:hint="eastAsia"/>
          <w:sz w:val="28"/>
          <w:szCs w:val="28"/>
        </w:rPr>
        <w:t>。2024年度公务用车保有量</w:t>
      </w:r>
      <w:r>
        <w:rPr>
          <w:rFonts w:ascii="仿宋_GB2312" w:eastAsia="仿宋_GB2312"/>
          <w:sz w:val="28"/>
          <w:szCs w:val="28"/>
        </w:rPr>
        <w:t>1</w:t>
      </w:r>
      <w:r>
        <w:rPr>
          <w:rFonts w:ascii="仿宋_GB2312" w:eastAsia="仿宋_GB2312" w:hint="eastAsia"/>
          <w:sz w:val="28"/>
          <w:szCs w:val="28"/>
        </w:rPr>
        <w:t>辆。</w:t>
      </w:r>
    </w:p>
    <w:p w:rsidR="005F5D83" w:rsidRDefault="008C4ABA">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5F5D83" w:rsidRDefault="008C4ABA">
      <w:pPr>
        <w:ind w:firstLineChars="192" w:firstLine="538"/>
        <w:rPr>
          <w:rFonts w:ascii="仿宋_GB2312" w:eastAsia="仿宋_GB2312"/>
          <w:sz w:val="28"/>
          <w:szCs w:val="28"/>
        </w:rPr>
      </w:pPr>
      <w:r w:rsidRPr="002205C2">
        <w:rPr>
          <w:rFonts w:ascii="仿宋_GB2312" w:eastAsia="仿宋_GB2312" w:hint="eastAsia"/>
          <w:sz w:val="28"/>
          <w:szCs w:val="28"/>
        </w:rPr>
        <w:t>2024年度机关运行经费支出合计0万元，</w:t>
      </w:r>
      <w:r>
        <w:rPr>
          <w:rFonts w:ascii="仿宋_GB2312" w:eastAsia="仿宋_GB2312" w:hint="eastAsia"/>
          <w:sz w:val="28"/>
          <w:szCs w:val="28"/>
        </w:rPr>
        <w:t>原因</w:t>
      </w:r>
      <w:r w:rsidR="002205C2">
        <w:rPr>
          <w:rFonts w:ascii="仿宋_GB2312" w:eastAsia="仿宋_GB2312" w:hint="eastAsia"/>
          <w:sz w:val="28"/>
          <w:szCs w:val="28"/>
        </w:rPr>
        <w:t>是</w:t>
      </w:r>
      <w:r>
        <w:rPr>
          <w:rFonts w:ascii="仿宋_GB2312" w:eastAsia="仿宋_GB2312" w:hint="eastAsia"/>
          <w:sz w:val="28"/>
          <w:szCs w:val="28"/>
        </w:rPr>
        <w:t>：</w:t>
      </w:r>
      <w:r w:rsidR="008979EE" w:rsidRPr="008979EE">
        <w:rPr>
          <w:rFonts w:ascii="仿宋_GB2312" w:eastAsia="仿宋_GB2312" w:hint="eastAsia"/>
          <w:sz w:val="28"/>
          <w:szCs w:val="28"/>
        </w:rPr>
        <w:t>本单位不在机关运行经费统计范围之内</w:t>
      </w:r>
      <w:r>
        <w:rPr>
          <w:rFonts w:ascii="仿宋_GB2312" w:eastAsia="仿宋_GB2312" w:hint="eastAsia"/>
          <w:sz w:val="28"/>
          <w:szCs w:val="28"/>
        </w:rPr>
        <w:t>。</w:t>
      </w:r>
    </w:p>
    <w:p w:rsidR="005F5D83" w:rsidRDefault="008C4ABA">
      <w:pPr>
        <w:ind w:left="540"/>
        <w:rPr>
          <w:rFonts w:ascii="黑体" w:eastAsia="黑体"/>
          <w:sz w:val="28"/>
          <w:szCs w:val="28"/>
        </w:rPr>
      </w:pPr>
      <w:r>
        <w:rPr>
          <w:rFonts w:ascii="黑体" w:eastAsia="黑体" w:hint="eastAsia"/>
          <w:sz w:val="28"/>
          <w:szCs w:val="28"/>
        </w:rPr>
        <w:t>三、政府采购支出情况</w:t>
      </w:r>
    </w:p>
    <w:p w:rsidR="005F5D83" w:rsidRDefault="008C4ABA">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59.93</w:t>
      </w:r>
      <w:r>
        <w:rPr>
          <w:rFonts w:ascii="仿宋_GB2312" w:eastAsia="仿宋_GB2312" w:hint="eastAsia"/>
          <w:sz w:val="28"/>
          <w:szCs w:val="28"/>
        </w:rPr>
        <w:t>万元，其中：政府采购货物支出</w:t>
      </w:r>
      <w:r w:rsidR="00B571A4">
        <w:rPr>
          <w:rFonts w:ascii="仿宋_GB2312" w:eastAsia="仿宋_GB2312" w:hint="eastAsia"/>
          <w:sz w:val="28"/>
          <w:szCs w:val="28"/>
        </w:rPr>
        <w:t>5.43</w:t>
      </w:r>
      <w:r>
        <w:rPr>
          <w:rFonts w:ascii="仿宋_GB2312" w:eastAsia="仿宋_GB2312" w:hint="eastAsia"/>
          <w:sz w:val="28"/>
          <w:szCs w:val="28"/>
        </w:rPr>
        <w:t>万元，政府采购工程支出</w:t>
      </w:r>
      <w:r w:rsidR="00B571A4">
        <w:rPr>
          <w:rFonts w:ascii="仿宋_GB2312" w:eastAsia="仿宋_GB2312"/>
          <w:sz w:val="28"/>
          <w:szCs w:val="28"/>
        </w:rPr>
        <w:t>0</w:t>
      </w:r>
      <w:r>
        <w:rPr>
          <w:rFonts w:ascii="仿宋_GB2312" w:eastAsia="仿宋_GB2312" w:hint="eastAsia"/>
          <w:sz w:val="28"/>
          <w:szCs w:val="28"/>
        </w:rPr>
        <w:t>万元，政府采购服务支出</w:t>
      </w:r>
      <w:r w:rsidR="00B571A4">
        <w:rPr>
          <w:rFonts w:ascii="仿宋_GB2312" w:eastAsia="仿宋_GB2312" w:hint="eastAsia"/>
          <w:sz w:val="28"/>
          <w:szCs w:val="28"/>
        </w:rPr>
        <w:t>54.51</w:t>
      </w:r>
      <w:r>
        <w:rPr>
          <w:rFonts w:ascii="仿宋_GB2312" w:eastAsia="仿宋_GB2312" w:hint="eastAsia"/>
          <w:sz w:val="28"/>
          <w:szCs w:val="28"/>
        </w:rPr>
        <w:t>万元。授予中小企业合同金额</w:t>
      </w:r>
      <w:r>
        <w:rPr>
          <w:rFonts w:ascii="仿宋_GB2312" w:eastAsia="仿宋_GB2312"/>
          <w:sz w:val="28"/>
          <w:szCs w:val="28"/>
        </w:rPr>
        <w:t>59.82</w:t>
      </w:r>
      <w:r>
        <w:rPr>
          <w:rFonts w:ascii="仿宋_GB2312" w:eastAsia="仿宋_GB2312" w:hint="eastAsia"/>
          <w:sz w:val="28"/>
          <w:szCs w:val="28"/>
        </w:rPr>
        <w:t>万元，占政府采购支出总额的</w:t>
      </w:r>
      <w:r w:rsidR="00B571A4" w:rsidRPr="008979EE">
        <w:rPr>
          <w:rFonts w:ascii="仿宋_GB2312" w:eastAsia="仿宋_GB2312" w:hint="eastAsia"/>
          <w:sz w:val="28"/>
          <w:szCs w:val="28"/>
        </w:rPr>
        <w:t>99.8</w:t>
      </w:r>
      <w:r w:rsidR="00B571A4" w:rsidRPr="008979EE">
        <w:rPr>
          <w:rFonts w:ascii="仿宋_GB2312" w:eastAsia="仿宋_GB2312"/>
          <w:sz w:val="28"/>
          <w:szCs w:val="28"/>
        </w:rPr>
        <w:t>2</w:t>
      </w:r>
      <w:r w:rsidRPr="008979EE">
        <w:rPr>
          <w:rFonts w:ascii="仿宋_GB2312" w:eastAsia="仿宋_GB2312" w:hint="eastAsia"/>
          <w:sz w:val="28"/>
          <w:szCs w:val="28"/>
        </w:rPr>
        <w:t>%</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55.16</w:t>
      </w:r>
      <w:r>
        <w:rPr>
          <w:rFonts w:ascii="仿宋_GB2312" w:eastAsia="仿宋_GB2312" w:hint="eastAsia"/>
          <w:sz w:val="28"/>
          <w:szCs w:val="28"/>
        </w:rPr>
        <w:t>万元，占政府采购支出总额的</w:t>
      </w:r>
      <w:r w:rsidR="00B571A4" w:rsidRPr="008979EE">
        <w:rPr>
          <w:rFonts w:ascii="仿宋_GB2312" w:eastAsia="仿宋_GB2312"/>
          <w:sz w:val="28"/>
          <w:szCs w:val="28"/>
        </w:rPr>
        <w:t>92.04</w:t>
      </w:r>
      <w:r w:rsidRPr="008979EE">
        <w:rPr>
          <w:rFonts w:ascii="仿宋_GB2312" w:eastAsia="仿宋_GB2312" w:hint="eastAsia"/>
          <w:sz w:val="28"/>
          <w:szCs w:val="28"/>
        </w:rPr>
        <w:t>%。</w:t>
      </w:r>
    </w:p>
    <w:p w:rsidR="005F5D83" w:rsidRDefault="008C4ABA">
      <w:pPr>
        <w:ind w:firstLineChars="200" w:firstLine="560"/>
        <w:rPr>
          <w:rFonts w:ascii="黑体" w:eastAsia="黑体"/>
          <w:sz w:val="28"/>
          <w:szCs w:val="28"/>
          <w:highlight w:val="yellow"/>
        </w:rPr>
      </w:pPr>
      <w:r>
        <w:rPr>
          <w:rFonts w:ascii="黑体" w:eastAsia="黑体" w:hint="eastAsia"/>
          <w:sz w:val="28"/>
          <w:szCs w:val="28"/>
        </w:rPr>
        <w:t>四、国有资产占用情况</w:t>
      </w:r>
    </w:p>
    <w:p w:rsidR="005F5D83" w:rsidRDefault="008C4ABA">
      <w:pPr>
        <w:ind w:firstLineChars="200" w:firstLine="560"/>
        <w:rPr>
          <w:rFonts w:ascii="仿宋_GB2312" w:eastAsia="仿宋_GB2312"/>
          <w:sz w:val="32"/>
          <w:szCs w:val="32"/>
        </w:rPr>
      </w:pPr>
      <w:r>
        <w:rPr>
          <w:rFonts w:ascii="仿宋_GB2312" w:eastAsia="仿宋_GB2312" w:hint="eastAsia"/>
          <w:sz w:val="28"/>
          <w:szCs w:val="28"/>
        </w:rPr>
        <w:t>截至12月31日，北京景山学校大兴实验学校共有车辆1台；单位价值100万元（含）以上的设备0台（套）。</w:t>
      </w:r>
    </w:p>
    <w:p w:rsidR="005F5D83" w:rsidRDefault="008C4ABA">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5F5D83" w:rsidRDefault="008C4ABA">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5F5D83" w:rsidRDefault="008C4ABA">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5F5D83" w:rsidRDefault="008C4ABA">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5F5D83" w:rsidRDefault="008C4ABA">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5F5D83" w:rsidRDefault="008C4ABA">
      <w:pPr>
        <w:ind w:firstLineChars="200" w:firstLine="560"/>
        <w:rPr>
          <w:rFonts w:ascii="仿宋_GB2312" w:eastAsia="仿宋_GB2312" w:hAnsi="宋体"/>
          <w:sz w:val="28"/>
          <w:szCs w:val="28"/>
        </w:rPr>
      </w:pPr>
      <w:r>
        <w:rPr>
          <w:rFonts w:ascii="仿宋_GB2312" w:eastAsia="仿宋_GB2312" w:hint="eastAsia"/>
          <w:sz w:val="28"/>
          <w:szCs w:val="28"/>
        </w:rPr>
        <w:lastRenderedPageBreak/>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5F5D83" w:rsidRDefault="006245FA" w:rsidP="00270AB8">
      <w:pPr>
        <w:ind w:firstLineChars="250" w:firstLine="700"/>
        <w:rPr>
          <w:rFonts w:ascii="仿宋_GB2312" w:eastAsia="仿宋_GB2312"/>
          <w:sz w:val="28"/>
          <w:szCs w:val="28"/>
        </w:rPr>
      </w:pPr>
      <w:r>
        <w:rPr>
          <w:rFonts w:ascii="仿宋_GB2312" w:eastAsia="仿宋_GB2312" w:hint="eastAsia"/>
          <w:sz w:val="28"/>
          <w:szCs w:val="28"/>
        </w:rPr>
        <w:t>4</w:t>
      </w:r>
      <w:r w:rsidR="008C4ABA">
        <w:rPr>
          <w:rFonts w:ascii="仿宋_GB2312" w:eastAsia="仿宋_GB2312"/>
          <w:sz w:val="28"/>
          <w:szCs w:val="28"/>
        </w:rPr>
        <w:t>.</w:t>
      </w:r>
      <w:r w:rsidR="008C4ABA">
        <w:rPr>
          <w:rFonts w:ascii="仿宋_GB2312" w:eastAsia="仿宋_GB2312" w:hint="eastAsia"/>
          <w:sz w:val="28"/>
          <w:szCs w:val="28"/>
        </w:rPr>
        <w:t>政府采购</w:t>
      </w:r>
      <w:r w:rsidR="008C4ABA">
        <w:rPr>
          <w:rFonts w:ascii="仿宋_GB2312" w:eastAsia="仿宋_GB2312"/>
          <w:sz w:val="28"/>
          <w:szCs w:val="28"/>
        </w:rPr>
        <w:t>：</w:t>
      </w:r>
      <w:r w:rsidR="008C4ABA">
        <w:rPr>
          <w:rFonts w:ascii="仿宋_GB2312" w:eastAsia="仿宋_GB2312" w:hint="eastAsia"/>
          <w:sz w:val="28"/>
          <w:szCs w:val="28"/>
        </w:rPr>
        <w:t>指</w:t>
      </w:r>
      <w:r w:rsidR="008C4ABA">
        <w:rPr>
          <w:rFonts w:ascii="仿宋_GB2312" w:eastAsia="仿宋_GB2312"/>
          <w:sz w:val="28"/>
          <w:szCs w:val="28"/>
        </w:rPr>
        <w:t>各级国家机关、事业单位和团体组织，使用</w:t>
      </w:r>
      <w:r w:rsidR="008C4ABA">
        <w:rPr>
          <w:rFonts w:ascii="仿宋_GB2312" w:eastAsia="仿宋_GB2312" w:hint="eastAsia"/>
          <w:sz w:val="28"/>
          <w:szCs w:val="28"/>
        </w:rPr>
        <w:t>财政性</w:t>
      </w:r>
      <w:r w:rsidR="008C4ABA">
        <w:rPr>
          <w:rFonts w:ascii="仿宋_GB2312" w:eastAsia="仿宋_GB2312"/>
          <w:sz w:val="28"/>
          <w:szCs w:val="28"/>
        </w:rPr>
        <w:t>资金采购依法制定的集中目录以内的或者采购限额标准以上的货物、工程和服务的行为</w:t>
      </w:r>
      <w:r w:rsidR="008C4ABA">
        <w:rPr>
          <w:rFonts w:ascii="仿宋_GB2312" w:eastAsia="仿宋_GB2312" w:hint="eastAsia"/>
          <w:sz w:val="28"/>
          <w:szCs w:val="28"/>
        </w:rPr>
        <w:t>，</w:t>
      </w:r>
      <w:r w:rsidR="008C4ABA">
        <w:rPr>
          <w:rFonts w:ascii="仿宋_GB2312" w:eastAsia="仿宋_GB2312"/>
          <w:sz w:val="28"/>
          <w:szCs w:val="28"/>
        </w:rPr>
        <w:t>是规范财政支出管理和强化预算约束的有效措施。</w:t>
      </w:r>
    </w:p>
    <w:p w:rsidR="00BA3487" w:rsidRDefault="006245FA" w:rsidP="00270AB8">
      <w:pPr>
        <w:ind w:firstLineChars="250" w:firstLine="700"/>
        <w:rPr>
          <w:rFonts w:ascii="仿宋_GB2312" w:eastAsia="仿宋_GB2312"/>
          <w:color w:val="000000"/>
          <w:sz w:val="28"/>
          <w:szCs w:val="28"/>
        </w:rPr>
      </w:pPr>
      <w:r>
        <w:rPr>
          <w:rFonts w:ascii="仿宋_GB2312" w:eastAsia="仿宋_GB2312" w:hint="eastAsia"/>
          <w:color w:val="000000"/>
          <w:sz w:val="28"/>
          <w:szCs w:val="28"/>
        </w:rPr>
        <w:t>5</w:t>
      </w:r>
      <w:r w:rsidR="00BA3487">
        <w:rPr>
          <w:rFonts w:ascii="仿宋_GB2312" w:eastAsia="仿宋_GB2312" w:hint="eastAsia"/>
          <w:color w:val="000000"/>
          <w:sz w:val="28"/>
          <w:szCs w:val="28"/>
        </w:rPr>
        <w:t>.</w:t>
      </w:r>
      <w:r>
        <w:rPr>
          <w:rFonts w:ascii="仿宋_GB2312" w:eastAsia="仿宋_GB2312" w:hint="eastAsia"/>
          <w:color w:val="000000"/>
          <w:sz w:val="28"/>
          <w:szCs w:val="28"/>
        </w:rPr>
        <w:t>小学教育</w:t>
      </w:r>
      <w:r w:rsidR="00BA3487">
        <w:rPr>
          <w:rFonts w:ascii="仿宋_GB2312" w:eastAsia="仿宋_GB2312" w:hint="eastAsia"/>
          <w:color w:val="000000"/>
          <w:sz w:val="28"/>
          <w:szCs w:val="28"/>
        </w:rPr>
        <w:t>：反映各部门举办的小学教育支出。政府各部门对社会组织等举办的小学的资助，如捐赠、补贴等，也在本科目中反映。</w:t>
      </w:r>
    </w:p>
    <w:p w:rsidR="00BA3487" w:rsidRDefault="006245FA" w:rsidP="00270AB8">
      <w:pPr>
        <w:ind w:firstLineChars="250" w:firstLine="700"/>
        <w:rPr>
          <w:rFonts w:ascii="仿宋_GB2312" w:eastAsia="仿宋_GB2312"/>
          <w:color w:val="000000"/>
          <w:sz w:val="28"/>
          <w:szCs w:val="28"/>
        </w:rPr>
      </w:pPr>
      <w:r>
        <w:rPr>
          <w:rFonts w:ascii="仿宋_GB2312" w:eastAsia="仿宋_GB2312" w:hint="eastAsia"/>
          <w:color w:val="000000"/>
          <w:sz w:val="28"/>
          <w:szCs w:val="28"/>
        </w:rPr>
        <w:t>6</w:t>
      </w:r>
      <w:r w:rsidR="00BA3487">
        <w:rPr>
          <w:rFonts w:ascii="仿宋_GB2312" w:eastAsia="仿宋_GB2312" w:hint="eastAsia"/>
          <w:color w:val="000000"/>
          <w:sz w:val="28"/>
          <w:szCs w:val="28"/>
        </w:rPr>
        <w:t>.</w:t>
      </w:r>
      <w:r>
        <w:rPr>
          <w:rFonts w:ascii="仿宋_GB2312" w:eastAsia="仿宋_GB2312" w:hint="eastAsia"/>
          <w:color w:val="000000"/>
          <w:sz w:val="28"/>
          <w:szCs w:val="28"/>
        </w:rPr>
        <w:t>初中教育</w:t>
      </w:r>
      <w:r w:rsidR="00BA3487">
        <w:rPr>
          <w:rFonts w:ascii="仿宋_GB2312" w:eastAsia="仿宋_GB2312" w:hint="eastAsia"/>
          <w:color w:val="000000"/>
          <w:sz w:val="28"/>
          <w:szCs w:val="28"/>
        </w:rPr>
        <w:t>：反映各部门举办的初中教育支出。政府各部门对社会组织等举办的初中的资助，如捐赠、补贴等，也在本科目中反映。</w:t>
      </w:r>
    </w:p>
    <w:p w:rsidR="00BA3487" w:rsidRDefault="006245FA" w:rsidP="00270AB8">
      <w:pPr>
        <w:ind w:firstLineChars="250" w:firstLine="700"/>
        <w:rPr>
          <w:rFonts w:ascii="仿宋_GB2312" w:eastAsia="仿宋_GB2312"/>
          <w:color w:val="000000"/>
          <w:sz w:val="28"/>
          <w:szCs w:val="28"/>
        </w:rPr>
      </w:pPr>
      <w:r>
        <w:rPr>
          <w:rFonts w:ascii="仿宋_GB2312" w:eastAsia="仿宋_GB2312" w:hint="eastAsia"/>
          <w:color w:val="000000"/>
          <w:sz w:val="28"/>
          <w:szCs w:val="28"/>
        </w:rPr>
        <w:t>7</w:t>
      </w:r>
      <w:r w:rsidR="00BA3487">
        <w:rPr>
          <w:rFonts w:ascii="仿宋_GB2312" w:eastAsia="仿宋_GB2312" w:hint="eastAsia"/>
          <w:color w:val="000000"/>
          <w:sz w:val="28"/>
          <w:szCs w:val="28"/>
        </w:rPr>
        <w:t>.</w:t>
      </w:r>
      <w:r>
        <w:rPr>
          <w:rFonts w:ascii="仿宋_GB2312" w:eastAsia="仿宋_GB2312" w:hint="eastAsia"/>
          <w:color w:val="000000"/>
          <w:sz w:val="28"/>
          <w:szCs w:val="28"/>
        </w:rPr>
        <w:t>其他教育费附加安排的支出</w:t>
      </w:r>
      <w:r w:rsidR="00BA3487" w:rsidRPr="00A85D30">
        <w:rPr>
          <w:rFonts w:ascii="仿宋_GB2312" w:eastAsia="仿宋_GB2312" w:hint="eastAsia"/>
          <w:color w:val="000000"/>
          <w:sz w:val="28"/>
          <w:szCs w:val="28"/>
        </w:rPr>
        <w:t>：反映用于教育</w:t>
      </w:r>
      <w:r w:rsidR="00BA3487">
        <w:rPr>
          <w:rFonts w:ascii="仿宋_GB2312" w:eastAsia="仿宋_GB2312" w:hint="eastAsia"/>
          <w:color w:val="000000"/>
          <w:sz w:val="28"/>
          <w:szCs w:val="28"/>
        </w:rPr>
        <w:t>费附加安排的支出。</w:t>
      </w:r>
    </w:p>
    <w:p w:rsidR="00BA3487" w:rsidRDefault="006245FA" w:rsidP="00270AB8">
      <w:pPr>
        <w:ind w:firstLineChars="250" w:firstLine="700"/>
        <w:rPr>
          <w:rFonts w:ascii="仿宋_GB2312" w:eastAsia="仿宋_GB2312"/>
          <w:color w:val="000000"/>
          <w:sz w:val="28"/>
          <w:szCs w:val="28"/>
        </w:rPr>
      </w:pPr>
      <w:r>
        <w:rPr>
          <w:rFonts w:ascii="仿宋_GB2312" w:eastAsia="仿宋_GB2312" w:hint="eastAsia"/>
          <w:color w:val="000000"/>
          <w:sz w:val="28"/>
          <w:szCs w:val="28"/>
        </w:rPr>
        <w:t>8</w:t>
      </w:r>
      <w:r w:rsidR="00BA3487">
        <w:rPr>
          <w:rFonts w:ascii="仿宋_GB2312" w:eastAsia="仿宋_GB2312" w:hint="eastAsia"/>
          <w:color w:val="000000"/>
          <w:sz w:val="28"/>
          <w:szCs w:val="28"/>
        </w:rPr>
        <w:t>.</w:t>
      </w:r>
      <w:r>
        <w:rPr>
          <w:rFonts w:ascii="仿宋_GB2312" w:eastAsia="仿宋_GB2312" w:hint="eastAsia"/>
          <w:color w:val="000000"/>
          <w:sz w:val="28"/>
          <w:szCs w:val="28"/>
        </w:rPr>
        <w:t>机关事业单位基本养老保险缴费支出</w:t>
      </w:r>
      <w:r w:rsidR="00BA3487">
        <w:rPr>
          <w:rFonts w:ascii="仿宋_GB2312" w:eastAsia="仿宋_GB2312" w:hint="eastAsia"/>
          <w:color w:val="000000"/>
          <w:sz w:val="28"/>
          <w:szCs w:val="28"/>
        </w:rPr>
        <w:t>：反映机关事业单位实施养老保险制度由单位缴纳的基本养老保险支出。</w:t>
      </w:r>
    </w:p>
    <w:p w:rsidR="00BA3487" w:rsidRDefault="006245FA" w:rsidP="00270AB8">
      <w:pPr>
        <w:ind w:firstLineChars="250" w:firstLine="700"/>
        <w:rPr>
          <w:rFonts w:ascii="仿宋_GB2312" w:eastAsia="仿宋_GB2312"/>
          <w:color w:val="000000"/>
          <w:sz w:val="28"/>
          <w:szCs w:val="28"/>
        </w:rPr>
      </w:pPr>
      <w:r>
        <w:rPr>
          <w:rFonts w:ascii="仿宋_GB2312" w:eastAsia="仿宋_GB2312" w:hint="eastAsia"/>
          <w:color w:val="000000"/>
          <w:sz w:val="28"/>
          <w:szCs w:val="28"/>
        </w:rPr>
        <w:t>9</w:t>
      </w:r>
      <w:r w:rsidR="00BA3487">
        <w:rPr>
          <w:rFonts w:ascii="仿宋_GB2312" w:eastAsia="仿宋_GB2312" w:hint="eastAsia"/>
          <w:color w:val="000000"/>
          <w:sz w:val="28"/>
          <w:szCs w:val="28"/>
        </w:rPr>
        <w:t>.</w:t>
      </w:r>
      <w:r>
        <w:rPr>
          <w:rFonts w:ascii="仿宋_GB2312" w:eastAsia="仿宋_GB2312" w:hint="eastAsia"/>
          <w:color w:val="000000"/>
          <w:sz w:val="28"/>
          <w:szCs w:val="28"/>
        </w:rPr>
        <w:t>机关事业单位职业年金缴费支出</w:t>
      </w:r>
      <w:r w:rsidR="00BA3487">
        <w:rPr>
          <w:rFonts w:ascii="仿宋_GB2312" w:eastAsia="仿宋_GB2312" w:hint="eastAsia"/>
          <w:color w:val="000000"/>
          <w:sz w:val="28"/>
          <w:szCs w:val="28"/>
        </w:rPr>
        <w:t>：反映机关事业单位实施养老保险制度由单位实际缴纳的职业年金支出。</w:t>
      </w:r>
    </w:p>
    <w:p w:rsidR="00BA3487" w:rsidRDefault="006245FA" w:rsidP="00270AB8">
      <w:pPr>
        <w:ind w:firstLineChars="250" w:firstLine="700"/>
        <w:rPr>
          <w:rFonts w:ascii="仿宋_GB2312" w:eastAsia="仿宋_GB2312"/>
          <w:color w:val="000000"/>
          <w:sz w:val="28"/>
          <w:szCs w:val="28"/>
        </w:rPr>
      </w:pPr>
      <w:r>
        <w:rPr>
          <w:rFonts w:ascii="仿宋_GB2312" w:eastAsia="仿宋_GB2312"/>
          <w:color w:val="000000"/>
          <w:sz w:val="28"/>
          <w:szCs w:val="28"/>
        </w:rPr>
        <w:t>1</w:t>
      </w:r>
      <w:r>
        <w:rPr>
          <w:rFonts w:ascii="仿宋_GB2312" w:eastAsia="仿宋_GB2312" w:hint="eastAsia"/>
          <w:color w:val="000000"/>
          <w:sz w:val="28"/>
          <w:szCs w:val="28"/>
        </w:rPr>
        <w:t>0</w:t>
      </w:r>
      <w:r w:rsidR="00BA3487">
        <w:rPr>
          <w:rFonts w:ascii="仿宋_GB2312" w:eastAsia="仿宋_GB2312" w:hint="eastAsia"/>
          <w:color w:val="000000"/>
          <w:sz w:val="28"/>
          <w:szCs w:val="28"/>
        </w:rPr>
        <w:t>.</w:t>
      </w:r>
      <w:r>
        <w:rPr>
          <w:rFonts w:ascii="仿宋_GB2312" w:eastAsia="仿宋_GB2312" w:hint="eastAsia"/>
          <w:color w:val="000000"/>
          <w:sz w:val="28"/>
          <w:szCs w:val="28"/>
        </w:rPr>
        <w:t>事业单位医疗</w:t>
      </w:r>
      <w:r w:rsidR="00BA3487">
        <w:rPr>
          <w:rFonts w:ascii="仿宋_GB2312" w:eastAsia="仿宋_GB2312" w:hint="eastAsia"/>
          <w:color w:val="000000"/>
          <w:sz w:val="28"/>
          <w:szCs w:val="28"/>
        </w:rPr>
        <w:t>：反映财政部门安排的事业单位基本医疗保险缴费经费，未参加医疗保险的事业单位的公费医疗经费，按国家规定享受离休人员待遇的医疗经费。</w:t>
      </w:r>
    </w:p>
    <w:p w:rsidR="00BA3487" w:rsidRDefault="00BA3487" w:rsidP="00270AB8">
      <w:pPr>
        <w:ind w:firstLineChars="250" w:firstLine="700"/>
        <w:rPr>
          <w:rFonts w:ascii="仿宋_GB2312" w:eastAsia="仿宋_GB2312"/>
          <w:color w:val="000000"/>
          <w:sz w:val="28"/>
          <w:szCs w:val="28"/>
        </w:rPr>
      </w:pPr>
      <w:r>
        <w:rPr>
          <w:rFonts w:ascii="仿宋_GB2312" w:eastAsia="仿宋_GB2312" w:hint="eastAsia"/>
          <w:color w:val="000000"/>
          <w:sz w:val="28"/>
          <w:szCs w:val="28"/>
        </w:rPr>
        <w:lastRenderedPageBreak/>
        <w:t>1</w:t>
      </w:r>
      <w:r w:rsidR="006245FA">
        <w:rPr>
          <w:rFonts w:ascii="仿宋_GB2312" w:eastAsia="仿宋_GB2312" w:hint="eastAsia"/>
          <w:color w:val="000000"/>
          <w:sz w:val="28"/>
          <w:szCs w:val="28"/>
        </w:rPr>
        <w:t>1</w:t>
      </w:r>
      <w:r>
        <w:rPr>
          <w:rFonts w:ascii="仿宋_GB2312" w:eastAsia="仿宋_GB2312" w:hint="eastAsia"/>
          <w:color w:val="000000"/>
          <w:sz w:val="28"/>
          <w:szCs w:val="28"/>
        </w:rPr>
        <w:t>.</w:t>
      </w:r>
      <w:r w:rsidR="006245FA">
        <w:rPr>
          <w:rFonts w:ascii="仿宋_GB2312" w:eastAsia="仿宋_GB2312" w:hint="eastAsia"/>
          <w:color w:val="000000"/>
          <w:sz w:val="28"/>
          <w:szCs w:val="28"/>
        </w:rPr>
        <w:t>公务员医疗补助</w:t>
      </w:r>
      <w:r>
        <w:rPr>
          <w:rFonts w:ascii="仿宋_GB2312" w:eastAsia="仿宋_GB2312" w:hint="eastAsia"/>
          <w:color w:val="000000"/>
          <w:sz w:val="28"/>
          <w:szCs w:val="28"/>
        </w:rPr>
        <w:t>：反映财政部门安排的公务员医疗补助经费。</w:t>
      </w:r>
    </w:p>
    <w:p w:rsidR="00270AB8" w:rsidRDefault="00BA3487" w:rsidP="00270AB8">
      <w:pPr>
        <w:ind w:firstLineChars="250" w:firstLine="700"/>
        <w:rPr>
          <w:rFonts w:ascii="仿宋_GB2312" w:eastAsia="仿宋_GB2312"/>
          <w:color w:val="000000"/>
          <w:sz w:val="28"/>
          <w:szCs w:val="28"/>
        </w:rPr>
      </w:pPr>
      <w:r>
        <w:rPr>
          <w:rFonts w:ascii="仿宋_GB2312" w:eastAsia="仿宋_GB2312" w:hint="eastAsia"/>
          <w:color w:val="000000"/>
          <w:sz w:val="28"/>
          <w:szCs w:val="28"/>
        </w:rPr>
        <w:t>1</w:t>
      </w:r>
      <w:r w:rsidR="006245FA">
        <w:rPr>
          <w:rFonts w:ascii="仿宋_GB2312" w:eastAsia="仿宋_GB2312" w:hint="eastAsia"/>
          <w:color w:val="000000"/>
          <w:sz w:val="28"/>
          <w:szCs w:val="28"/>
        </w:rPr>
        <w:t>2</w:t>
      </w:r>
      <w:r>
        <w:rPr>
          <w:rFonts w:ascii="仿宋_GB2312" w:eastAsia="仿宋_GB2312" w:hint="eastAsia"/>
          <w:color w:val="000000"/>
          <w:sz w:val="28"/>
          <w:szCs w:val="28"/>
        </w:rPr>
        <w:t>.</w:t>
      </w:r>
      <w:r w:rsidR="006245FA">
        <w:rPr>
          <w:rFonts w:ascii="仿宋_GB2312" w:eastAsia="仿宋_GB2312" w:hint="eastAsia"/>
          <w:color w:val="000000"/>
          <w:sz w:val="28"/>
          <w:szCs w:val="28"/>
        </w:rPr>
        <w:t>大气</w:t>
      </w:r>
      <w:r w:rsidRPr="00A85D30">
        <w:rPr>
          <w:rFonts w:ascii="仿宋_GB2312" w:eastAsia="仿宋_GB2312" w:hint="eastAsia"/>
          <w:color w:val="000000"/>
          <w:sz w:val="28"/>
          <w:szCs w:val="28"/>
        </w:rPr>
        <w:t>：</w:t>
      </w:r>
      <w:r>
        <w:rPr>
          <w:rFonts w:ascii="仿宋_GB2312" w:eastAsia="仿宋_GB2312" w:hint="eastAsia"/>
          <w:color w:val="000000"/>
          <w:sz w:val="28"/>
          <w:szCs w:val="28"/>
        </w:rPr>
        <w:t>反映政府在治理空气污染、汽车尾气、酸雨、二氧化硫、沙尘暴等方面的支出。</w:t>
      </w:r>
    </w:p>
    <w:p w:rsidR="00AE7820" w:rsidRPr="00270AB8" w:rsidRDefault="00BA3487" w:rsidP="00270AB8">
      <w:pPr>
        <w:ind w:firstLineChars="250" w:firstLine="700"/>
        <w:rPr>
          <w:rFonts w:ascii="仿宋_GB2312" w:eastAsia="仿宋_GB2312"/>
          <w:color w:val="000000"/>
          <w:sz w:val="28"/>
          <w:szCs w:val="28"/>
        </w:rPr>
      </w:pPr>
      <w:r>
        <w:rPr>
          <w:rFonts w:ascii="仿宋_GB2312" w:eastAsia="仿宋_GB2312" w:hint="eastAsia"/>
          <w:color w:val="000000"/>
          <w:sz w:val="28"/>
          <w:szCs w:val="28"/>
        </w:rPr>
        <w:t>1</w:t>
      </w:r>
      <w:r w:rsidR="006245FA">
        <w:rPr>
          <w:rFonts w:ascii="仿宋_GB2312" w:eastAsia="仿宋_GB2312" w:hint="eastAsia"/>
          <w:color w:val="000000"/>
          <w:sz w:val="28"/>
          <w:szCs w:val="28"/>
        </w:rPr>
        <w:t>3</w:t>
      </w:r>
      <w:r>
        <w:rPr>
          <w:rFonts w:ascii="仿宋_GB2312" w:eastAsia="仿宋_GB2312" w:hint="eastAsia"/>
          <w:color w:val="000000"/>
          <w:sz w:val="28"/>
          <w:szCs w:val="28"/>
        </w:rPr>
        <w:t>.</w:t>
      </w:r>
      <w:r w:rsidR="006245FA">
        <w:rPr>
          <w:rFonts w:ascii="仿宋_GB2312" w:eastAsia="仿宋_GB2312" w:hint="eastAsia"/>
          <w:color w:val="000000"/>
          <w:sz w:val="28"/>
          <w:szCs w:val="28"/>
        </w:rPr>
        <w:t>购房补贴</w:t>
      </w:r>
      <w:r w:rsidRPr="00A85D30">
        <w:rPr>
          <w:rFonts w:ascii="仿宋_GB2312" w:eastAsia="仿宋_GB2312" w:hint="eastAsia"/>
          <w:color w:val="000000"/>
          <w:sz w:val="28"/>
          <w:szCs w:val="28"/>
        </w:rPr>
        <w:t>：</w:t>
      </w:r>
      <w:r w:rsidRPr="00615D06">
        <w:rPr>
          <w:rFonts w:ascii="仿宋_GB2312" w:eastAsia="仿宋_GB2312" w:hint="eastAsia"/>
          <w:sz w:val="28"/>
          <w:szCs w:val="28"/>
        </w:rPr>
        <w:t xml:space="preserve"> </w:t>
      </w:r>
      <w:r>
        <w:rPr>
          <w:rFonts w:ascii="仿宋_GB2312" w:eastAsia="仿宋_GB2312" w:hint="eastAsia"/>
          <w:sz w:val="28"/>
          <w:szCs w:val="28"/>
        </w:rPr>
        <w:t>反映按房改政策规定，行政事业单位向符合条件职工（含离退休人员）、军队（含武警）向转役复员离退休人员发放的用于购买住房的补贴。</w:t>
      </w:r>
    </w:p>
    <w:p w:rsidR="00D643DC" w:rsidRDefault="00D643DC">
      <w:pPr>
        <w:ind w:firstLineChars="200" w:firstLine="640"/>
        <w:jc w:val="center"/>
        <w:rPr>
          <w:rFonts w:ascii="黑体" w:eastAsia="黑体"/>
          <w:sz w:val="32"/>
          <w:szCs w:val="32"/>
        </w:rPr>
      </w:pPr>
    </w:p>
    <w:p w:rsidR="005F5D83" w:rsidRDefault="008C4ABA">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5F5D83" w:rsidRDefault="005F5D83">
      <w:pPr>
        <w:ind w:firstLineChars="200" w:firstLine="560"/>
        <w:rPr>
          <w:rFonts w:ascii="黑体" w:eastAsia="黑体"/>
          <w:sz w:val="28"/>
          <w:szCs w:val="28"/>
          <w:highlight w:val="yellow"/>
        </w:rPr>
      </w:pPr>
    </w:p>
    <w:p w:rsidR="005F5D83" w:rsidRDefault="008C4ABA" w:rsidP="00682547">
      <w:pPr>
        <w:ind w:firstLineChars="1900" w:firstLine="532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5F5D83" w:rsidRDefault="005F5D83">
      <w:pPr>
        <w:spacing w:line="480" w:lineRule="exact"/>
        <w:rPr>
          <w:rFonts w:ascii="仿宋_GB2312" w:eastAsia="仿宋_GB2312" w:hAnsi="仿宋_GB2312" w:cs="仿宋_GB2312"/>
          <w:sz w:val="32"/>
          <w:szCs w:val="32"/>
        </w:rPr>
      </w:pPr>
    </w:p>
    <w:p w:rsidR="005F5D83" w:rsidRDefault="005F5D83">
      <w:pPr>
        <w:spacing w:line="480" w:lineRule="exact"/>
      </w:pPr>
    </w:p>
    <w:sectPr w:rsidR="005F5D83">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07FB" w:rsidRDefault="002407FB">
      <w:r>
        <w:separator/>
      </w:r>
    </w:p>
  </w:endnote>
  <w:endnote w:type="continuationSeparator" w:id="0">
    <w:p w:rsidR="002407FB" w:rsidRDefault="00240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5D83" w:rsidRDefault="008C4ABA">
    <w:pPr>
      <w:pStyle w:val="a7"/>
      <w:framePr w:wrap="around" w:vAnchor="text" w:hAnchor="margin" w:xAlign="center" w:y="1"/>
      <w:rPr>
        <w:rStyle w:val="ad"/>
      </w:rPr>
    </w:pPr>
    <w:r>
      <w:fldChar w:fldCharType="begin"/>
    </w:r>
    <w:r>
      <w:rPr>
        <w:rStyle w:val="ad"/>
      </w:rPr>
      <w:instrText xml:space="preserve">PAGE  </w:instrText>
    </w:r>
    <w:r>
      <w:fldChar w:fldCharType="separate"/>
    </w:r>
    <w:r w:rsidR="00555783">
      <w:rPr>
        <w:rStyle w:val="ad"/>
        <w:noProof/>
      </w:rPr>
      <w:t>3</w:t>
    </w:r>
    <w:r>
      <w:fldChar w:fldCharType="end"/>
    </w:r>
  </w:p>
  <w:p w:rsidR="005F5D83" w:rsidRDefault="005F5D8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5D83" w:rsidRDefault="008C4ABA">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rsidR="005F5D83" w:rsidRDefault="005F5D83">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5D83" w:rsidRDefault="008C4ABA">
    <w:pPr>
      <w:pStyle w:val="a7"/>
      <w:framePr w:wrap="around" w:vAnchor="text" w:hAnchor="margin" w:xAlign="center" w:y="1"/>
      <w:rPr>
        <w:rStyle w:val="ad"/>
      </w:rPr>
    </w:pPr>
    <w:r>
      <w:fldChar w:fldCharType="begin"/>
    </w:r>
    <w:r>
      <w:rPr>
        <w:rStyle w:val="ad"/>
      </w:rPr>
      <w:instrText xml:space="preserve">PAGE  </w:instrText>
    </w:r>
    <w:r>
      <w:fldChar w:fldCharType="separate"/>
    </w:r>
    <w:r w:rsidR="00555783">
      <w:rPr>
        <w:rStyle w:val="ad"/>
        <w:noProof/>
      </w:rPr>
      <w:t>12</w:t>
    </w:r>
    <w:r>
      <w:fldChar w:fldCharType="end"/>
    </w:r>
  </w:p>
  <w:p w:rsidR="005F5D83" w:rsidRDefault="005F5D8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07FB" w:rsidRDefault="002407FB">
      <w:r>
        <w:separator/>
      </w:r>
    </w:p>
  </w:footnote>
  <w:footnote w:type="continuationSeparator" w:id="0">
    <w:p w:rsidR="002407FB" w:rsidRDefault="00240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7CD5"/>
    <w:rsid w:val="00031B8E"/>
    <w:rsid w:val="00032624"/>
    <w:rsid w:val="00033EC1"/>
    <w:rsid w:val="00034224"/>
    <w:rsid w:val="00040275"/>
    <w:rsid w:val="0004719C"/>
    <w:rsid w:val="00047F6E"/>
    <w:rsid w:val="00051B00"/>
    <w:rsid w:val="0006008F"/>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E4D62"/>
    <w:rsid w:val="000F08FE"/>
    <w:rsid w:val="000F208B"/>
    <w:rsid w:val="000F2A48"/>
    <w:rsid w:val="000F4852"/>
    <w:rsid w:val="000F49BE"/>
    <w:rsid w:val="00100246"/>
    <w:rsid w:val="0010682D"/>
    <w:rsid w:val="001073C6"/>
    <w:rsid w:val="00107DB5"/>
    <w:rsid w:val="00113613"/>
    <w:rsid w:val="0011483D"/>
    <w:rsid w:val="00115724"/>
    <w:rsid w:val="00130995"/>
    <w:rsid w:val="00131FF9"/>
    <w:rsid w:val="00132320"/>
    <w:rsid w:val="001335A8"/>
    <w:rsid w:val="00135B6A"/>
    <w:rsid w:val="001369A7"/>
    <w:rsid w:val="001428C5"/>
    <w:rsid w:val="001503D8"/>
    <w:rsid w:val="00157540"/>
    <w:rsid w:val="001577CD"/>
    <w:rsid w:val="0017111F"/>
    <w:rsid w:val="00173CF6"/>
    <w:rsid w:val="00180DAD"/>
    <w:rsid w:val="0018370E"/>
    <w:rsid w:val="001852E1"/>
    <w:rsid w:val="00191568"/>
    <w:rsid w:val="00195848"/>
    <w:rsid w:val="00196623"/>
    <w:rsid w:val="001A4277"/>
    <w:rsid w:val="001A7D2E"/>
    <w:rsid w:val="001B1DF9"/>
    <w:rsid w:val="001B1E93"/>
    <w:rsid w:val="001B375E"/>
    <w:rsid w:val="001B4A46"/>
    <w:rsid w:val="001B5E87"/>
    <w:rsid w:val="001B5E91"/>
    <w:rsid w:val="001B69BF"/>
    <w:rsid w:val="001B7988"/>
    <w:rsid w:val="001C300A"/>
    <w:rsid w:val="001D78D9"/>
    <w:rsid w:val="001E0556"/>
    <w:rsid w:val="001E2355"/>
    <w:rsid w:val="001E2379"/>
    <w:rsid w:val="001E29A9"/>
    <w:rsid w:val="001F5857"/>
    <w:rsid w:val="00202619"/>
    <w:rsid w:val="00206EC3"/>
    <w:rsid w:val="0021047C"/>
    <w:rsid w:val="00211E4E"/>
    <w:rsid w:val="00213D1C"/>
    <w:rsid w:val="00214C3A"/>
    <w:rsid w:val="00216673"/>
    <w:rsid w:val="00217517"/>
    <w:rsid w:val="002205C2"/>
    <w:rsid w:val="00222628"/>
    <w:rsid w:val="002253CB"/>
    <w:rsid w:val="002267A6"/>
    <w:rsid w:val="002326DE"/>
    <w:rsid w:val="00234314"/>
    <w:rsid w:val="002407FB"/>
    <w:rsid w:val="00241724"/>
    <w:rsid w:val="0024390C"/>
    <w:rsid w:val="002441F4"/>
    <w:rsid w:val="00244204"/>
    <w:rsid w:val="002448A4"/>
    <w:rsid w:val="00245A0A"/>
    <w:rsid w:val="00246C42"/>
    <w:rsid w:val="002515CC"/>
    <w:rsid w:val="00253EC4"/>
    <w:rsid w:val="00254515"/>
    <w:rsid w:val="002620FC"/>
    <w:rsid w:val="0026479D"/>
    <w:rsid w:val="002673C4"/>
    <w:rsid w:val="00270AB8"/>
    <w:rsid w:val="0027112B"/>
    <w:rsid w:val="00271C3F"/>
    <w:rsid w:val="00272460"/>
    <w:rsid w:val="00273070"/>
    <w:rsid w:val="0027394A"/>
    <w:rsid w:val="00274D50"/>
    <w:rsid w:val="0027596E"/>
    <w:rsid w:val="002760D5"/>
    <w:rsid w:val="00276289"/>
    <w:rsid w:val="0028081D"/>
    <w:rsid w:val="0028458C"/>
    <w:rsid w:val="002911BD"/>
    <w:rsid w:val="00291C98"/>
    <w:rsid w:val="00294DE9"/>
    <w:rsid w:val="002A1488"/>
    <w:rsid w:val="002A4C2B"/>
    <w:rsid w:val="002A58CC"/>
    <w:rsid w:val="002B19D0"/>
    <w:rsid w:val="002B3682"/>
    <w:rsid w:val="002B5464"/>
    <w:rsid w:val="002C0443"/>
    <w:rsid w:val="002C12FB"/>
    <w:rsid w:val="002C24BC"/>
    <w:rsid w:val="002D03C6"/>
    <w:rsid w:val="002D0FDF"/>
    <w:rsid w:val="002D281D"/>
    <w:rsid w:val="002D3955"/>
    <w:rsid w:val="002D68A9"/>
    <w:rsid w:val="002E06AE"/>
    <w:rsid w:val="002E1C45"/>
    <w:rsid w:val="002E4B75"/>
    <w:rsid w:val="002E68DD"/>
    <w:rsid w:val="002F17C2"/>
    <w:rsid w:val="002F32EE"/>
    <w:rsid w:val="002F4054"/>
    <w:rsid w:val="002F5574"/>
    <w:rsid w:val="002F5825"/>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857F7"/>
    <w:rsid w:val="003925D4"/>
    <w:rsid w:val="00392F7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5E97"/>
    <w:rsid w:val="003B6DAD"/>
    <w:rsid w:val="003B735F"/>
    <w:rsid w:val="003C030C"/>
    <w:rsid w:val="003C55FC"/>
    <w:rsid w:val="003D0EC3"/>
    <w:rsid w:val="003D193E"/>
    <w:rsid w:val="003D1F0F"/>
    <w:rsid w:val="003D7274"/>
    <w:rsid w:val="003E4D82"/>
    <w:rsid w:val="003E5BC1"/>
    <w:rsid w:val="003F0D1B"/>
    <w:rsid w:val="003F1DD6"/>
    <w:rsid w:val="00401087"/>
    <w:rsid w:val="00402E26"/>
    <w:rsid w:val="0040429E"/>
    <w:rsid w:val="00404FAA"/>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0D5C"/>
    <w:rsid w:val="00453E36"/>
    <w:rsid w:val="00457286"/>
    <w:rsid w:val="00461FA5"/>
    <w:rsid w:val="00463566"/>
    <w:rsid w:val="00464182"/>
    <w:rsid w:val="00465933"/>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B308B"/>
    <w:rsid w:val="004B6FBF"/>
    <w:rsid w:val="004C020A"/>
    <w:rsid w:val="004C03A3"/>
    <w:rsid w:val="004C44B8"/>
    <w:rsid w:val="004C4739"/>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364AB"/>
    <w:rsid w:val="00537B5C"/>
    <w:rsid w:val="0054051C"/>
    <w:rsid w:val="00546A84"/>
    <w:rsid w:val="00547BE2"/>
    <w:rsid w:val="0055353D"/>
    <w:rsid w:val="00555783"/>
    <w:rsid w:val="005603ED"/>
    <w:rsid w:val="0056187C"/>
    <w:rsid w:val="00576B03"/>
    <w:rsid w:val="005818EA"/>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50C6"/>
    <w:rsid w:val="005C7062"/>
    <w:rsid w:val="005C7788"/>
    <w:rsid w:val="005D10B9"/>
    <w:rsid w:val="005D18DA"/>
    <w:rsid w:val="005E00DC"/>
    <w:rsid w:val="005E3BBC"/>
    <w:rsid w:val="005E3EC6"/>
    <w:rsid w:val="005E4E07"/>
    <w:rsid w:val="005E4E46"/>
    <w:rsid w:val="005E5275"/>
    <w:rsid w:val="005E7DC8"/>
    <w:rsid w:val="005E7EC9"/>
    <w:rsid w:val="005F5D83"/>
    <w:rsid w:val="005F7087"/>
    <w:rsid w:val="00607EC3"/>
    <w:rsid w:val="00611BE4"/>
    <w:rsid w:val="0061219B"/>
    <w:rsid w:val="00621419"/>
    <w:rsid w:val="006245FA"/>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82547"/>
    <w:rsid w:val="00690641"/>
    <w:rsid w:val="00690D88"/>
    <w:rsid w:val="00691844"/>
    <w:rsid w:val="00693DDF"/>
    <w:rsid w:val="00696F9E"/>
    <w:rsid w:val="006A374A"/>
    <w:rsid w:val="006A505E"/>
    <w:rsid w:val="006A513E"/>
    <w:rsid w:val="006A5265"/>
    <w:rsid w:val="006A69E7"/>
    <w:rsid w:val="006B0CB9"/>
    <w:rsid w:val="006B2609"/>
    <w:rsid w:val="006B2750"/>
    <w:rsid w:val="006B3678"/>
    <w:rsid w:val="006B3691"/>
    <w:rsid w:val="006B7390"/>
    <w:rsid w:val="006C0084"/>
    <w:rsid w:val="006C107D"/>
    <w:rsid w:val="006C1A08"/>
    <w:rsid w:val="006C3600"/>
    <w:rsid w:val="006C4534"/>
    <w:rsid w:val="006C5205"/>
    <w:rsid w:val="006C75F6"/>
    <w:rsid w:val="006D3F53"/>
    <w:rsid w:val="006D60AF"/>
    <w:rsid w:val="006E4722"/>
    <w:rsid w:val="00701651"/>
    <w:rsid w:val="007049BF"/>
    <w:rsid w:val="00704E79"/>
    <w:rsid w:val="00707A26"/>
    <w:rsid w:val="0071041D"/>
    <w:rsid w:val="0071120F"/>
    <w:rsid w:val="00716380"/>
    <w:rsid w:val="00722165"/>
    <w:rsid w:val="00724B1C"/>
    <w:rsid w:val="007428F0"/>
    <w:rsid w:val="007512EF"/>
    <w:rsid w:val="007551AC"/>
    <w:rsid w:val="0076101C"/>
    <w:rsid w:val="007612EC"/>
    <w:rsid w:val="00763D87"/>
    <w:rsid w:val="007670B2"/>
    <w:rsid w:val="00771795"/>
    <w:rsid w:val="0077426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1AE1"/>
    <w:rsid w:val="007D2A49"/>
    <w:rsid w:val="007D5E38"/>
    <w:rsid w:val="007D7AC4"/>
    <w:rsid w:val="007E0340"/>
    <w:rsid w:val="007E1D4A"/>
    <w:rsid w:val="007E3EE9"/>
    <w:rsid w:val="007E53C0"/>
    <w:rsid w:val="007E7703"/>
    <w:rsid w:val="007F4558"/>
    <w:rsid w:val="007F64DF"/>
    <w:rsid w:val="00804D99"/>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6E9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2FEB"/>
    <w:rsid w:val="00884FB0"/>
    <w:rsid w:val="008853A5"/>
    <w:rsid w:val="008944DA"/>
    <w:rsid w:val="00894D78"/>
    <w:rsid w:val="008957D7"/>
    <w:rsid w:val="008979EE"/>
    <w:rsid w:val="008A6A18"/>
    <w:rsid w:val="008B033F"/>
    <w:rsid w:val="008B4003"/>
    <w:rsid w:val="008B7443"/>
    <w:rsid w:val="008C179E"/>
    <w:rsid w:val="008C2379"/>
    <w:rsid w:val="008C4ABA"/>
    <w:rsid w:val="008C4FF7"/>
    <w:rsid w:val="008C53E3"/>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A87"/>
    <w:rsid w:val="00912B99"/>
    <w:rsid w:val="00912C78"/>
    <w:rsid w:val="00927892"/>
    <w:rsid w:val="009319B9"/>
    <w:rsid w:val="009351E9"/>
    <w:rsid w:val="00937862"/>
    <w:rsid w:val="00942279"/>
    <w:rsid w:val="009458E5"/>
    <w:rsid w:val="009524EB"/>
    <w:rsid w:val="00962013"/>
    <w:rsid w:val="00963942"/>
    <w:rsid w:val="0096716C"/>
    <w:rsid w:val="009672B2"/>
    <w:rsid w:val="00971C66"/>
    <w:rsid w:val="00972363"/>
    <w:rsid w:val="0098419C"/>
    <w:rsid w:val="009843EF"/>
    <w:rsid w:val="009867F2"/>
    <w:rsid w:val="00991347"/>
    <w:rsid w:val="0099377B"/>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265"/>
    <w:rsid w:val="00A5063C"/>
    <w:rsid w:val="00A52749"/>
    <w:rsid w:val="00A5422E"/>
    <w:rsid w:val="00A56EC1"/>
    <w:rsid w:val="00A57D93"/>
    <w:rsid w:val="00A6350C"/>
    <w:rsid w:val="00A6370B"/>
    <w:rsid w:val="00A63A73"/>
    <w:rsid w:val="00A6655C"/>
    <w:rsid w:val="00A66CBB"/>
    <w:rsid w:val="00A6704E"/>
    <w:rsid w:val="00A67EA4"/>
    <w:rsid w:val="00A773FF"/>
    <w:rsid w:val="00A83AA1"/>
    <w:rsid w:val="00A8444C"/>
    <w:rsid w:val="00A906F4"/>
    <w:rsid w:val="00A9343A"/>
    <w:rsid w:val="00A9706C"/>
    <w:rsid w:val="00A97B34"/>
    <w:rsid w:val="00AA0AD8"/>
    <w:rsid w:val="00AA1B5C"/>
    <w:rsid w:val="00AA1C52"/>
    <w:rsid w:val="00AA74C3"/>
    <w:rsid w:val="00AA7A27"/>
    <w:rsid w:val="00AB3FB0"/>
    <w:rsid w:val="00AB465D"/>
    <w:rsid w:val="00AB713D"/>
    <w:rsid w:val="00AC114C"/>
    <w:rsid w:val="00AC1478"/>
    <w:rsid w:val="00AC6C2D"/>
    <w:rsid w:val="00AC6E17"/>
    <w:rsid w:val="00AD2FF3"/>
    <w:rsid w:val="00AD5DB2"/>
    <w:rsid w:val="00AD7764"/>
    <w:rsid w:val="00AD7FE2"/>
    <w:rsid w:val="00AE05EF"/>
    <w:rsid w:val="00AE1284"/>
    <w:rsid w:val="00AE1B18"/>
    <w:rsid w:val="00AE7339"/>
    <w:rsid w:val="00AE7820"/>
    <w:rsid w:val="00AF1812"/>
    <w:rsid w:val="00AF1B0B"/>
    <w:rsid w:val="00AF242C"/>
    <w:rsid w:val="00AF3CC4"/>
    <w:rsid w:val="00AF74BF"/>
    <w:rsid w:val="00B055DF"/>
    <w:rsid w:val="00B05903"/>
    <w:rsid w:val="00B12C7A"/>
    <w:rsid w:val="00B12E10"/>
    <w:rsid w:val="00B22BC3"/>
    <w:rsid w:val="00B25865"/>
    <w:rsid w:val="00B272B6"/>
    <w:rsid w:val="00B2771B"/>
    <w:rsid w:val="00B336E9"/>
    <w:rsid w:val="00B33AE5"/>
    <w:rsid w:val="00B35BE5"/>
    <w:rsid w:val="00B46965"/>
    <w:rsid w:val="00B54ED0"/>
    <w:rsid w:val="00B55D47"/>
    <w:rsid w:val="00B571A4"/>
    <w:rsid w:val="00B6204E"/>
    <w:rsid w:val="00B649EC"/>
    <w:rsid w:val="00B728DD"/>
    <w:rsid w:val="00B72D43"/>
    <w:rsid w:val="00B74121"/>
    <w:rsid w:val="00B80ABA"/>
    <w:rsid w:val="00B859FF"/>
    <w:rsid w:val="00B85C1B"/>
    <w:rsid w:val="00B85FF0"/>
    <w:rsid w:val="00B86150"/>
    <w:rsid w:val="00B878F9"/>
    <w:rsid w:val="00B9044A"/>
    <w:rsid w:val="00B93CE2"/>
    <w:rsid w:val="00B960F3"/>
    <w:rsid w:val="00B96A31"/>
    <w:rsid w:val="00BA05E6"/>
    <w:rsid w:val="00BA3487"/>
    <w:rsid w:val="00BA51B0"/>
    <w:rsid w:val="00BA6319"/>
    <w:rsid w:val="00BC03B0"/>
    <w:rsid w:val="00BC06A3"/>
    <w:rsid w:val="00BC0CEA"/>
    <w:rsid w:val="00BC1599"/>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844"/>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6D4F"/>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062C9"/>
    <w:rsid w:val="00D1505F"/>
    <w:rsid w:val="00D15B9F"/>
    <w:rsid w:val="00D15DD6"/>
    <w:rsid w:val="00D16A76"/>
    <w:rsid w:val="00D25548"/>
    <w:rsid w:val="00D2601F"/>
    <w:rsid w:val="00D27759"/>
    <w:rsid w:val="00D30028"/>
    <w:rsid w:val="00D325D3"/>
    <w:rsid w:val="00D408D6"/>
    <w:rsid w:val="00D5076A"/>
    <w:rsid w:val="00D511DD"/>
    <w:rsid w:val="00D55C2A"/>
    <w:rsid w:val="00D571C1"/>
    <w:rsid w:val="00D602F4"/>
    <w:rsid w:val="00D643DC"/>
    <w:rsid w:val="00D6457E"/>
    <w:rsid w:val="00D742E2"/>
    <w:rsid w:val="00D7580E"/>
    <w:rsid w:val="00D87DAF"/>
    <w:rsid w:val="00D9446D"/>
    <w:rsid w:val="00DA2994"/>
    <w:rsid w:val="00DA7AF8"/>
    <w:rsid w:val="00DB08E8"/>
    <w:rsid w:val="00DB0DED"/>
    <w:rsid w:val="00DB3073"/>
    <w:rsid w:val="00DB3BA9"/>
    <w:rsid w:val="00DB50FE"/>
    <w:rsid w:val="00DB5EDA"/>
    <w:rsid w:val="00DC2349"/>
    <w:rsid w:val="00DC3026"/>
    <w:rsid w:val="00DD1EDB"/>
    <w:rsid w:val="00DD56F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00E"/>
    <w:rsid w:val="00E0438F"/>
    <w:rsid w:val="00E0476F"/>
    <w:rsid w:val="00E04899"/>
    <w:rsid w:val="00E0796F"/>
    <w:rsid w:val="00E10948"/>
    <w:rsid w:val="00E24371"/>
    <w:rsid w:val="00E243AB"/>
    <w:rsid w:val="00E26641"/>
    <w:rsid w:val="00E2778F"/>
    <w:rsid w:val="00E278B0"/>
    <w:rsid w:val="00E33023"/>
    <w:rsid w:val="00E331F3"/>
    <w:rsid w:val="00E3498D"/>
    <w:rsid w:val="00E36905"/>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86BEB"/>
    <w:rsid w:val="00E915EC"/>
    <w:rsid w:val="00EA11B1"/>
    <w:rsid w:val="00EA2224"/>
    <w:rsid w:val="00EA7194"/>
    <w:rsid w:val="00EB1329"/>
    <w:rsid w:val="00EB2987"/>
    <w:rsid w:val="00EB2D75"/>
    <w:rsid w:val="00EB34BE"/>
    <w:rsid w:val="00EB5254"/>
    <w:rsid w:val="00EB571A"/>
    <w:rsid w:val="00EC090E"/>
    <w:rsid w:val="00EC2804"/>
    <w:rsid w:val="00EC6117"/>
    <w:rsid w:val="00EC6138"/>
    <w:rsid w:val="00ED1DCF"/>
    <w:rsid w:val="00ED43C9"/>
    <w:rsid w:val="00EE2C60"/>
    <w:rsid w:val="00EE2E58"/>
    <w:rsid w:val="00EE487A"/>
    <w:rsid w:val="00EE734C"/>
    <w:rsid w:val="00EF0165"/>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27C0"/>
    <w:rsid w:val="00F433F3"/>
    <w:rsid w:val="00F47F64"/>
    <w:rsid w:val="00F522D9"/>
    <w:rsid w:val="00F52F54"/>
    <w:rsid w:val="00F53584"/>
    <w:rsid w:val="00F61B24"/>
    <w:rsid w:val="00F62DE5"/>
    <w:rsid w:val="00F63F8A"/>
    <w:rsid w:val="00F643C1"/>
    <w:rsid w:val="00F6514E"/>
    <w:rsid w:val="00F703DC"/>
    <w:rsid w:val="00F71D06"/>
    <w:rsid w:val="00F73B46"/>
    <w:rsid w:val="00F73D01"/>
    <w:rsid w:val="00F7642B"/>
    <w:rsid w:val="00F76A43"/>
    <w:rsid w:val="00F80334"/>
    <w:rsid w:val="00F8139D"/>
    <w:rsid w:val="00F83DF9"/>
    <w:rsid w:val="00F85DA0"/>
    <w:rsid w:val="00F913E0"/>
    <w:rsid w:val="00F930AF"/>
    <w:rsid w:val="00F9352C"/>
    <w:rsid w:val="00F975B0"/>
    <w:rsid w:val="00FA0580"/>
    <w:rsid w:val="00FA15F1"/>
    <w:rsid w:val="00FA19F5"/>
    <w:rsid w:val="00FA4A69"/>
    <w:rsid w:val="00FA649A"/>
    <w:rsid w:val="00FB1248"/>
    <w:rsid w:val="00FB208D"/>
    <w:rsid w:val="00FB3CF4"/>
    <w:rsid w:val="00FB4A27"/>
    <w:rsid w:val="00FB4A49"/>
    <w:rsid w:val="00FB6959"/>
    <w:rsid w:val="00FB69B3"/>
    <w:rsid w:val="00FC2F2A"/>
    <w:rsid w:val="00FC6FBE"/>
    <w:rsid w:val="00FC7FD1"/>
    <w:rsid w:val="00FD1162"/>
    <w:rsid w:val="00FD2232"/>
    <w:rsid w:val="00FD4AE7"/>
    <w:rsid w:val="00FD65A9"/>
    <w:rsid w:val="00FD7508"/>
    <w:rsid w:val="00FE1E51"/>
    <w:rsid w:val="00FE2496"/>
    <w:rsid w:val="00FE45D1"/>
    <w:rsid w:val="00FE6A2B"/>
    <w:rsid w:val="00FF0221"/>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9E4C11"/>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3C4A897-E37F-4897-8AFB-9258B231B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C7F8-49CD-AC26-2445FDCBAC2A}"/>
              </c:ext>
            </c:extLst>
          </c:dPt>
          <c:dPt>
            <c:idx val="1"/>
            <c:bubble3D val="0"/>
            <c:extLst>
              <c:ext xmlns:c16="http://schemas.microsoft.com/office/drawing/2014/chart" uri="{C3380CC4-5D6E-409C-BE32-E72D297353CC}">
                <c16:uniqueId val="{00000001-C7F8-49CD-AC26-2445FDCBAC2A}"/>
              </c:ext>
            </c:extLst>
          </c:dPt>
          <c:dPt>
            <c:idx val="2"/>
            <c:bubble3D val="0"/>
            <c:extLst>
              <c:ext xmlns:c16="http://schemas.microsoft.com/office/drawing/2014/chart" uri="{C3380CC4-5D6E-409C-BE32-E72D297353CC}">
                <c16:uniqueId val="{00000002-C7F8-49CD-AC26-2445FDCBAC2A}"/>
              </c:ext>
            </c:extLst>
          </c:dPt>
          <c:dPt>
            <c:idx val="3"/>
            <c:bubble3D val="0"/>
            <c:extLst>
              <c:ext xmlns:c16="http://schemas.microsoft.com/office/drawing/2014/chart" uri="{C3380CC4-5D6E-409C-BE32-E72D297353CC}">
                <c16:uniqueId val="{00000003-C7F8-49CD-AC26-2445FDCBAC2A}"/>
              </c:ext>
            </c:extLst>
          </c:dPt>
          <c:dPt>
            <c:idx val="4"/>
            <c:bubble3D val="0"/>
            <c:extLst>
              <c:ext xmlns:c16="http://schemas.microsoft.com/office/drawing/2014/chart" uri="{C3380CC4-5D6E-409C-BE32-E72D297353CC}">
                <c16:uniqueId val="{00000004-C7F8-49CD-AC26-2445FDCBAC2A}"/>
              </c:ext>
            </c:extLst>
          </c:dPt>
          <c:dPt>
            <c:idx val="5"/>
            <c:bubble3D val="0"/>
            <c:extLst>
              <c:ext xmlns:c16="http://schemas.microsoft.com/office/drawing/2014/chart" uri="{C3380CC4-5D6E-409C-BE32-E72D297353CC}">
                <c16:uniqueId val="{00000005-C7F8-49CD-AC26-2445FDCBAC2A}"/>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7313.21</c:v>
                </c:pt>
                <c:pt idx="1">
                  <c:v>0</c:v>
                </c:pt>
                <c:pt idx="2">
                  <c:v>0</c:v>
                </c:pt>
                <c:pt idx="3">
                  <c:v>0</c:v>
                </c:pt>
                <c:pt idx="4">
                  <c:v>0</c:v>
                </c:pt>
                <c:pt idx="5">
                  <c:v>0</c:v>
                </c:pt>
              </c:numCache>
            </c:numRef>
          </c:val>
          <c:extLst>
            <c:ext xmlns:c16="http://schemas.microsoft.com/office/drawing/2014/chart" uri="{C3380CC4-5D6E-409C-BE32-E72D297353CC}">
              <c16:uniqueId val="{00000006-C7F8-49CD-AC26-2445FDCBAC2A}"/>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A3ED-4703-A6E9-E08FA2370DA4}"/>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A3ED-4703-A6E9-E08FA2370DA4}"/>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A3ED-4703-A6E9-E08FA2370DA4}"/>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A3ED-4703-A6E9-E08FA2370DA4}"/>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A3ED-4703-A6E9-E08FA2370DA4}"/>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A3ED-4703-A6E9-E08FA2370DA4}"/>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A3ED-4703-A6E9-E08FA2370DA4}"/>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7118.22</c:v>
                </c:pt>
                <c:pt idx="1">
                  <c:v>620.55999999999995</c:v>
                </c:pt>
                <c:pt idx="2">
                  <c:v>0</c:v>
                </c:pt>
                <c:pt idx="3">
                  <c:v>0</c:v>
                </c:pt>
                <c:pt idx="4">
                  <c:v>0</c:v>
                </c:pt>
              </c:numCache>
            </c:numRef>
          </c:val>
          <c:extLst>
            <c:ext xmlns:c16="http://schemas.microsoft.com/office/drawing/2014/chart" uri="{C3380CC4-5D6E-409C-BE32-E72D297353CC}">
              <c16:uniqueId val="{0000000A-A3ED-4703-A6E9-E08FA2370DA4}"/>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12</Pages>
  <Words>673</Words>
  <Characters>3842</Characters>
  <Application>Microsoft Office Word</Application>
  <DocSecurity>0</DocSecurity>
  <Lines>32</Lines>
  <Paragraphs>9</Paragraphs>
  <ScaleCrop>false</ScaleCrop>
  <Company/>
  <LinksUpToDate>false</LinksUpToDate>
  <CharactersWithSpaces>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pc</cp:lastModifiedBy>
  <cp:revision>131</cp:revision>
  <cp:lastPrinted>2020-08-09T03:39:00Z</cp:lastPrinted>
  <dcterms:created xsi:type="dcterms:W3CDTF">2017-07-13T07:16:00Z</dcterms:created>
  <dcterms:modified xsi:type="dcterms:W3CDTF">2025-09-29T01:59:00Z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