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A56" w:rsidRDefault="00701A56">
      <w:pPr>
        <w:jc w:val="center"/>
        <w:rPr>
          <w:rFonts w:ascii="仿宋_GB2312" w:eastAsia="仿宋_GB2312" w:hint="eastAsia"/>
          <w:b/>
          <w:sz w:val="32"/>
          <w:szCs w:val="32"/>
        </w:rPr>
      </w:pPr>
    </w:p>
    <w:p w:rsidR="00701A56" w:rsidRDefault="00701A56">
      <w:pPr>
        <w:jc w:val="center"/>
        <w:rPr>
          <w:rFonts w:ascii="黑体" w:eastAsia="黑体"/>
          <w:sz w:val="72"/>
          <w:szCs w:val="72"/>
        </w:rPr>
      </w:pPr>
    </w:p>
    <w:p w:rsidR="00701A56" w:rsidRDefault="00701A56">
      <w:pPr>
        <w:jc w:val="center"/>
        <w:rPr>
          <w:rFonts w:ascii="黑体" w:eastAsia="黑体"/>
          <w:sz w:val="72"/>
          <w:szCs w:val="72"/>
        </w:rPr>
      </w:pPr>
    </w:p>
    <w:p w:rsidR="00701A56" w:rsidRDefault="00701A56">
      <w:pPr>
        <w:jc w:val="center"/>
        <w:rPr>
          <w:rFonts w:ascii="黑体" w:eastAsia="黑体"/>
          <w:sz w:val="72"/>
          <w:szCs w:val="72"/>
        </w:rPr>
      </w:pPr>
    </w:p>
    <w:p w:rsidR="00701A56" w:rsidRDefault="00701A56">
      <w:pPr>
        <w:jc w:val="center"/>
        <w:rPr>
          <w:rFonts w:ascii="黑体" w:eastAsia="黑体"/>
          <w:sz w:val="72"/>
          <w:szCs w:val="72"/>
        </w:rPr>
      </w:pPr>
    </w:p>
    <w:p w:rsidR="00701A56" w:rsidRDefault="00B725F8">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701A56" w:rsidRDefault="00701A56">
      <w:pPr>
        <w:jc w:val="center"/>
        <w:rPr>
          <w:rFonts w:ascii="黑体" w:eastAsia="黑体"/>
          <w:sz w:val="52"/>
          <w:szCs w:val="52"/>
        </w:rPr>
      </w:pPr>
    </w:p>
    <w:p w:rsidR="00701A56" w:rsidRDefault="00701A56">
      <w:pPr>
        <w:jc w:val="center"/>
        <w:rPr>
          <w:rFonts w:ascii="黑体" w:eastAsia="黑体"/>
          <w:sz w:val="52"/>
          <w:szCs w:val="52"/>
        </w:rPr>
      </w:pPr>
    </w:p>
    <w:p w:rsidR="00701A56" w:rsidRDefault="00701A56">
      <w:pPr>
        <w:jc w:val="center"/>
        <w:rPr>
          <w:rFonts w:ascii="黑体" w:eastAsia="黑体"/>
          <w:sz w:val="52"/>
          <w:szCs w:val="52"/>
        </w:rPr>
      </w:pPr>
    </w:p>
    <w:p w:rsidR="00701A56" w:rsidRDefault="00701A56">
      <w:pPr>
        <w:jc w:val="center"/>
        <w:rPr>
          <w:rFonts w:ascii="黑体" w:eastAsia="黑体"/>
          <w:sz w:val="52"/>
          <w:szCs w:val="52"/>
        </w:rPr>
      </w:pPr>
    </w:p>
    <w:p w:rsidR="00701A56" w:rsidRDefault="00701A56">
      <w:pPr>
        <w:jc w:val="center"/>
        <w:rPr>
          <w:rFonts w:ascii="黑体" w:eastAsia="黑体"/>
          <w:sz w:val="32"/>
          <w:szCs w:val="32"/>
        </w:rPr>
      </w:pPr>
    </w:p>
    <w:p w:rsidR="00701A56" w:rsidRDefault="00B725F8">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701A56" w:rsidRDefault="00701A56">
      <w:pPr>
        <w:spacing w:line="500" w:lineRule="exact"/>
        <w:ind w:firstLine="645"/>
        <w:jc w:val="center"/>
        <w:rPr>
          <w:rFonts w:ascii="宋体" w:hAnsi="宋体" w:cs="宋体"/>
          <w:b/>
          <w:bCs/>
          <w:kern w:val="0"/>
          <w:sz w:val="36"/>
          <w:szCs w:val="36"/>
        </w:rPr>
      </w:pPr>
    </w:p>
    <w:p w:rsidR="00701A56" w:rsidRDefault="00B725F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701A56" w:rsidRDefault="00B725F8">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701A56" w:rsidRDefault="00B725F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701A56" w:rsidRDefault="00B725F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701A56" w:rsidRDefault="00B725F8">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701A56" w:rsidRDefault="00B725F8">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701A56" w:rsidRDefault="00701A56">
      <w:pPr>
        <w:tabs>
          <w:tab w:val="center" w:pos="6979"/>
        </w:tabs>
        <w:spacing w:beforeLines="50" w:before="156" w:afterLines="50" w:after="156"/>
        <w:jc w:val="center"/>
        <w:rPr>
          <w:rFonts w:ascii="宋体" w:hAnsi="宋体" w:cs="宋体"/>
          <w:b/>
          <w:bCs/>
          <w:spacing w:val="40"/>
          <w:kern w:val="0"/>
          <w:sz w:val="32"/>
          <w:szCs w:val="32"/>
        </w:rPr>
      </w:pPr>
    </w:p>
    <w:p w:rsidR="00701A56" w:rsidRDefault="00701A56">
      <w:pPr>
        <w:tabs>
          <w:tab w:val="center" w:pos="6979"/>
        </w:tabs>
        <w:spacing w:beforeLines="50" w:before="156" w:afterLines="50" w:after="156"/>
        <w:jc w:val="center"/>
        <w:rPr>
          <w:rFonts w:ascii="宋体" w:hAnsi="宋体" w:cs="宋体"/>
          <w:b/>
          <w:bCs/>
          <w:spacing w:val="40"/>
          <w:kern w:val="0"/>
          <w:sz w:val="32"/>
          <w:szCs w:val="32"/>
        </w:rPr>
      </w:pPr>
    </w:p>
    <w:p w:rsidR="00701A56" w:rsidRDefault="00701A56">
      <w:pPr>
        <w:tabs>
          <w:tab w:val="center" w:pos="6979"/>
        </w:tabs>
        <w:spacing w:beforeLines="50" w:before="156" w:afterLines="50" w:after="156"/>
        <w:jc w:val="center"/>
        <w:rPr>
          <w:rFonts w:ascii="宋体" w:hAnsi="宋体" w:cs="宋体"/>
          <w:b/>
          <w:bCs/>
          <w:spacing w:val="40"/>
          <w:kern w:val="0"/>
          <w:sz w:val="32"/>
          <w:szCs w:val="32"/>
        </w:rPr>
      </w:pPr>
    </w:p>
    <w:p w:rsidR="00701A56" w:rsidRDefault="00701A56">
      <w:pPr>
        <w:tabs>
          <w:tab w:val="center" w:pos="6979"/>
        </w:tabs>
        <w:spacing w:beforeLines="50" w:before="156" w:afterLines="50" w:after="156"/>
        <w:jc w:val="center"/>
        <w:rPr>
          <w:rFonts w:ascii="宋体" w:hAnsi="宋体" w:cs="宋体"/>
          <w:b/>
          <w:bCs/>
          <w:spacing w:val="40"/>
          <w:kern w:val="0"/>
          <w:sz w:val="32"/>
          <w:szCs w:val="32"/>
        </w:rPr>
      </w:pPr>
    </w:p>
    <w:p w:rsidR="00701A56" w:rsidRDefault="00701A56">
      <w:pPr>
        <w:tabs>
          <w:tab w:val="center" w:pos="6979"/>
        </w:tabs>
        <w:spacing w:beforeLines="50" w:before="156" w:afterLines="50" w:after="156"/>
        <w:jc w:val="center"/>
        <w:rPr>
          <w:rFonts w:ascii="宋体" w:hAnsi="宋体" w:cs="宋体"/>
          <w:b/>
          <w:bCs/>
          <w:spacing w:val="40"/>
          <w:kern w:val="0"/>
          <w:sz w:val="32"/>
          <w:szCs w:val="32"/>
        </w:rPr>
      </w:pPr>
    </w:p>
    <w:p w:rsidR="00701A56" w:rsidRDefault="00B725F8">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701A56" w:rsidRDefault="00B725F8">
      <w:pPr>
        <w:pStyle w:val="2"/>
        <w:rPr>
          <w:b w:val="0"/>
          <w:bCs w:val="0"/>
        </w:rPr>
        <w:sectPr w:rsidR="00701A56">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01A56" w:rsidRDefault="00B725F8">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B77322" w:rsidRPr="00B77322" w:rsidRDefault="00B77322" w:rsidP="00B77322">
      <w:pPr>
        <w:tabs>
          <w:tab w:val="center" w:pos="6979"/>
        </w:tabs>
        <w:spacing w:line="580" w:lineRule="exact"/>
        <w:ind w:firstLineChars="196" w:firstLine="551"/>
        <w:rPr>
          <w:rFonts w:ascii="仿宋_GB2312" w:eastAsia="仿宋_GB2312"/>
          <w:sz w:val="28"/>
          <w:szCs w:val="28"/>
        </w:rPr>
      </w:pPr>
      <w:r>
        <w:rPr>
          <w:rFonts w:ascii="黑体" w:eastAsia="黑体" w:hint="eastAsia"/>
          <w:b/>
          <w:sz w:val="28"/>
          <w:szCs w:val="28"/>
        </w:rPr>
        <w:t>一、</w:t>
      </w:r>
      <w:r w:rsidR="00B725F8">
        <w:rPr>
          <w:rFonts w:ascii="黑体" w:eastAsia="黑体" w:hint="eastAsia"/>
          <w:b/>
          <w:sz w:val="28"/>
          <w:szCs w:val="28"/>
        </w:rPr>
        <w:t>单位基本情况</w:t>
      </w:r>
    </w:p>
    <w:p w:rsidR="00B77322" w:rsidRPr="00B77322" w:rsidRDefault="00B77322" w:rsidP="00B77322">
      <w:pPr>
        <w:tabs>
          <w:tab w:val="center" w:pos="6979"/>
        </w:tabs>
        <w:spacing w:line="580" w:lineRule="exact"/>
        <w:ind w:firstLineChars="250" w:firstLine="700"/>
        <w:rPr>
          <w:rFonts w:ascii="仿宋_GB2312" w:eastAsia="仿宋_GB2312"/>
          <w:sz w:val="28"/>
          <w:szCs w:val="28"/>
        </w:rPr>
      </w:pPr>
      <w:r w:rsidRPr="00B77322">
        <w:rPr>
          <w:rFonts w:ascii="仿宋_GB2312" w:eastAsia="仿宋_GB2312" w:hint="eastAsia"/>
          <w:sz w:val="28"/>
          <w:szCs w:val="28"/>
        </w:rPr>
        <w:t>1.全面贯彻国家教育方针，培养学生的创新精神与实践能力，使之成为社会主义事业的建设者和接班人。</w:t>
      </w:r>
    </w:p>
    <w:p w:rsidR="00B77322" w:rsidRPr="00B77322" w:rsidRDefault="00B77322" w:rsidP="00B77322">
      <w:pPr>
        <w:tabs>
          <w:tab w:val="center" w:pos="6979"/>
        </w:tabs>
        <w:spacing w:line="580" w:lineRule="exact"/>
        <w:ind w:firstLineChars="250" w:firstLine="700"/>
        <w:rPr>
          <w:rFonts w:ascii="仿宋_GB2312" w:eastAsia="仿宋_GB2312"/>
          <w:sz w:val="28"/>
          <w:szCs w:val="28"/>
        </w:rPr>
      </w:pPr>
      <w:r w:rsidRPr="00B77322">
        <w:rPr>
          <w:rFonts w:ascii="仿宋_GB2312" w:eastAsia="仿宋_GB2312" w:hint="eastAsia"/>
          <w:sz w:val="28"/>
          <w:szCs w:val="28"/>
        </w:rPr>
        <w:t xml:space="preserve">2．负责所属服务片学生义务教育阶段中小学教育教学工作。 </w:t>
      </w:r>
    </w:p>
    <w:p w:rsidR="00B77322" w:rsidRPr="00B77322" w:rsidRDefault="00B77322" w:rsidP="00B77322">
      <w:pPr>
        <w:tabs>
          <w:tab w:val="center" w:pos="6979"/>
        </w:tabs>
        <w:spacing w:line="580" w:lineRule="exact"/>
        <w:ind w:firstLineChars="250" w:firstLine="700"/>
        <w:rPr>
          <w:rFonts w:ascii="仿宋_GB2312" w:eastAsia="仿宋_GB2312"/>
          <w:sz w:val="28"/>
          <w:szCs w:val="28"/>
        </w:rPr>
      </w:pPr>
      <w:r w:rsidRPr="00B77322">
        <w:rPr>
          <w:rFonts w:ascii="仿宋_GB2312" w:eastAsia="仿宋_GB2312" w:hint="eastAsia"/>
          <w:sz w:val="28"/>
          <w:szCs w:val="28"/>
        </w:rPr>
        <w:t>（二）机构设置情况：</w:t>
      </w:r>
    </w:p>
    <w:p w:rsidR="00701A56" w:rsidRDefault="00B77322" w:rsidP="00B77322">
      <w:pPr>
        <w:tabs>
          <w:tab w:val="center" w:pos="6979"/>
        </w:tabs>
        <w:spacing w:line="580" w:lineRule="exact"/>
        <w:ind w:firstLineChars="250" w:firstLine="700"/>
        <w:rPr>
          <w:rFonts w:ascii="仿宋_GB2312" w:eastAsia="仿宋_GB2312"/>
          <w:sz w:val="28"/>
          <w:szCs w:val="28"/>
        </w:rPr>
      </w:pPr>
      <w:r w:rsidRPr="00B77322">
        <w:rPr>
          <w:rFonts w:ascii="仿宋_GB2312" w:eastAsia="仿宋_GB2312" w:hint="eastAsia"/>
          <w:sz w:val="28"/>
          <w:szCs w:val="28"/>
        </w:rPr>
        <w:t>内设机构：工会、教导处、总务处、少先队办、德育处、安保办。</w:t>
      </w:r>
    </w:p>
    <w:p w:rsidR="00701A56" w:rsidRDefault="00B725F8">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01A56" w:rsidRDefault="00B725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4097.12</w:t>
      </w:r>
      <w:r>
        <w:rPr>
          <w:rFonts w:ascii="仿宋_GB2312" w:eastAsia="仿宋_GB2312" w:hint="eastAsia"/>
          <w:sz w:val="28"/>
          <w:szCs w:val="28"/>
        </w:rPr>
        <w:t>万元，</w:t>
      </w:r>
      <w:r w:rsidR="00B77322" w:rsidRPr="00B77322">
        <w:rPr>
          <w:rFonts w:ascii="仿宋_GB2312" w:eastAsia="仿宋_GB2312" w:hint="eastAsia"/>
          <w:sz w:val="28"/>
          <w:szCs w:val="28"/>
        </w:rPr>
        <w:t>比上年增加359.65万元，增长9.62%</w:t>
      </w:r>
      <w:r>
        <w:rPr>
          <w:rFonts w:ascii="仿宋_GB2312" w:eastAsia="仿宋_GB2312" w:hint="eastAsia"/>
          <w:sz w:val="28"/>
          <w:szCs w:val="28"/>
        </w:rPr>
        <w:t>。</w:t>
      </w:r>
    </w:p>
    <w:p w:rsidR="00701A56" w:rsidRDefault="00B725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01A56" w:rsidRDefault="00B725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3903.73</w:t>
      </w:r>
      <w:r>
        <w:rPr>
          <w:rFonts w:ascii="仿宋_GB2312" w:eastAsia="仿宋_GB2312" w:hint="eastAsia"/>
          <w:sz w:val="28"/>
          <w:szCs w:val="28"/>
        </w:rPr>
        <w:t>万元，</w:t>
      </w:r>
      <w:r w:rsidR="00D63F06" w:rsidRPr="00D63F06">
        <w:rPr>
          <w:rFonts w:ascii="仿宋_GB2312" w:eastAsia="仿宋_GB2312" w:hint="eastAsia"/>
          <w:sz w:val="28"/>
          <w:szCs w:val="28"/>
        </w:rPr>
        <w:t>比上年增加229.91万元，增长6.26%</w:t>
      </w:r>
      <w:r>
        <w:rPr>
          <w:rFonts w:ascii="仿宋_GB2312" w:eastAsia="仿宋_GB2312" w:hint="eastAsia"/>
          <w:sz w:val="28"/>
          <w:szCs w:val="28"/>
        </w:rPr>
        <w:t>。</w:t>
      </w:r>
    </w:p>
    <w:p w:rsidR="00701A56" w:rsidRDefault="00B725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3903.73</w:t>
      </w:r>
      <w:r>
        <w:rPr>
          <w:rFonts w:ascii="仿宋_GB2312" w:eastAsia="仿宋_GB2312" w:hint="eastAsia"/>
          <w:sz w:val="28"/>
          <w:szCs w:val="28"/>
        </w:rPr>
        <w:t>万元，占收入合计的100%。其中：一般公共预算财政拨款收入</w:t>
      </w:r>
      <w:r w:rsidR="00634A43" w:rsidRPr="00634A43">
        <w:rPr>
          <w:rFonts w:ascii="仿宋_GB2312" w:eastAsia="仿宋_GB2312"/>
          <w:sz w:val="28"/>
          <w:szCs w:val="28"/>
        </w:rPr>
        <w:t>3903.73</w:t>
      </w:r>
      <w:r>
        <w:rPr>
          <w:rFonts w:ascii="仿宋_GB2312" w:eastAsia="仿宋_GB2312" w:hint="eastAsia"/>
          <w:sz w:val="28"/>
          <w:szCs w:val="28"/>
        </w:rPr>
        <w:t>万元，占收入合计的</w:t>
      </w:r>
      <w:r w:rsidR="00634A43">
        <w:rPr>
          <w:rFonts w:ascii="仿宋_GB2312" w:eastAsia="仿宋_GB2312" w:hint="eastAsia"/>
          <w:sz w:val="28"/>
          <w:szCs w:val="28"/>
        </w:rPr>
        <w:t>100</w:t>
      </w:r>
      <w:r>
        <w:rPr>
          <w:rFonts w:ascii="仿宋_GB2312" w:eastAsia="仿宋_GB2312" w:hint="eastAsia"/>
          <w:sz w:val="28"/>
          <w:szCs w:val="28"/>
        </w:rPr>
        <w:t>%；政府性基金预算财政拨款收入</w:t>
      </w:r>
      <w:r w:rsidR="00634A43">
        <w:rPr>
          <w:rFonts w:ascii="仿宋_GB2312" w:eastAsia="仿宋_GB2312" w:hint="eastAsia"/>
          <w:sz w:val="28"/>
          <w:szCs w:val="28"/>
        </w:rPr>
        <w:t>0</w:t>
      </w:r>
      <w:r>
        <w:rPr>
          <w:rFonts w:ascii="仿宋_GB2312" w:eastAsia="仿宋_GB2312" w:hint="eastAsia"/>
          <w:sz w:val="28"/>
          <w:szCs w:val="28"/>
        </w:rPr>
        <w:t>万元，占收入合计的</w:t>
      </w:r>
      <w:r w:rsidR="00634A43">
        <w:rPr>
          <w:rFonts w:ascii="仿宋_GB2312" w:eastAsia="仿宋_GB2312" w:hint="eastAsia"/>
          <w:sz w:val="28"/>
          <w:szCs w:val="28"/>
        </w:rPr>
        <w:t>0</w:t>
      </w:r>
      <w:r>
        <w:rPr>
          <w:rFonts w:ascii="仿宋_GB2312" w:eastAsia="仿宋_GB2312" w:hint="eastAsia"/>
          <w:sz w:val="28"/>
          <w:szCs w:val="28"/>
        </w:rPr>
        <w:t>%；国有资本经营预算财政拨款收入</w:t>
      </w:r>
      <w:r w:rsidR="00634A43">
        <w:rPr>
          <w:rFonts w:ascii="仿宋_GB2312" w:eastAsia="仿宋_GB2312" w:hint="eastAsia"/>
          <w:sz w:val="28"/>
          <w:szCs w:val="28"/>
        </w:rPr>
        <w:t>0</w:t>
      </w:r>
      <w:r>
        <w:rPr>
          <w:rFonts w:ascii="仿宋_GB2312" w:eastAsia="仿宋_GB2312" w:hint="eastAsia"/>
          <w:sz w:val="28"/>
          <w:szCs w:val="28"/>
        </w:rPr>
        <w:t>万元，占收入合计的</w:t>
      </w:r>
      <w:r w:rsidR="00634A43">
        <w:rPr>
          <w:rFonts w:ascii="仿宋_GB2312" w:eastAsia="仿宋_GB2312" w:hint="eastAsia"/>
          <w:sz w:val="28"/>
          <w:szCs w:val="28"/>
        </w:rPr>
        <w:t>0</w:t>
      </w:r>
      <w:r>
        <w:rPr>
          <w:rFonts w:ascii="仿宋_GB2312" w:eastAsia="仿宋_GB2312" w:hint="eastAsia"/>
          <w:sz w:val="28"/>
          <w:szCs w:val="28"/>
        </w:rPr>
        <w:t>%；</w:t>
      </w:r>
    </w:p>
    <w:p w:rsidR="00701A56" w:rsidRDefault="00B725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701A56" w:rsidRDefault="00B725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701A56" w:rsidRDefault="00B725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701A56" w:rsidRDefault="00B725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701A56" w:rsidRDefault="00B725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701A56" w:rsidRDefault="00B725F8">
      <w:pPr>
        <w:pStyle w:val="2"/>
        <w:jc w:val="center"/>
      </w:pPr>
      <w:r>
        <w:rPr>
          <w:rFonts w:ascii="仿宋_GB2312" w:eastAsia="仿宋_GB2312" w:hint="eastAsia"/>
          <w:color w:val="000000"/>
          <w:sz w:val="32"/>
        </w:rPr>
        <w:t>图1：收入决算</w:t>
      </w:r>
    </w:p>
    <w:p w:rsidR="00701A56" w:rsidRDefault="00EC7D67">
      <w:pPr>
        <w:pStyle w:val="a3"/>
        <w:ind w:firstLine="420"/>
        <w:jc w:val="center"/>
      </w:pPr>
      <w:r>
        <w:rPr>
          <w:noProof/>
        </w:rPr>
        <w:drawing>
          <wp:inline distT="0" distB="0" distL="0" distR="0" wp14:anchorId="0F6AE8E3" wp14:editId="09973D38">
            <wp:extent cx="3028950" cy="2295525"/>
            <wp:effectExtent l="0" t="0" r="19050"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1A56" w:rsidRDefault="00B725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01A56" w:rsidRDefault="00B725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4097.12</w:t>
      </w:r>
      <w:r>
        <w:rPr>
          <w:rFonts w:ascii="仿宋_GB2312" w:eastAsia="仿宋_GB2312" w:hint="eastAsia"/>
          <w:sz w:val="28"/>
          <w:szCs w:val="28"/>
        </w:rPr>
        <w:t>万元，</w:t>
      </w:r>
      <w:r>
        <w:rPr>
          <w:rFonts w:ascii="仿宋_GB2312" w:eastAsia="仿宋_GB2312"/>
          <w:sz w:val="28"/>
          <w:szCs w:val="28"/>
        </w:rPr>
        <w:t>比上年增加</w:t>
      </w:r>
      <w:r w:rsidR="00EC7D67" w:rsidRPr="00EC7D67">
        <w:rPr>
          <w:rFonts w:ascii="仿宋_GB2312" w:eastAsia="仿宋_GB2312" w:hint="eastAsia"/>
          <w:sz w:val="28"/>
          <w:szCs w:val="28"/>
        </w:rPr>
        <w:t>359.65万元，增长9.62</w:t>
      </w:r>
      <w:r>
        <w:rPr>
          <w:rFonts w:ascii="仿宋_GB2312" w:eastAsia="仿宋_GB2312" w:hint="eastAsia"/>
          <w:sz w:val="28"/>
          <w:szCs w:val="28"/>
        </w:rPr>
        <w:t>%，其中：基本支出</w:t>
      </w:r>
      <w:r>
        <w:rPr>
          <w:rFonts w:ascii="仿宋_GB2312" w:eastAsia="仿宋_GB2312"/>
          <w:sz w:val="28"/>
          <w:szCs w:val="28"/>
        </w:rPr>
        <w:t>3829.06</w:t>
      </w:r>
      <w:r>
        <w:rPr>
          <w:rFonts w:ascii="仿宋_GB2312" w:eastAsia="仿宋_GB2312" w:hint="eastAsia"/>
          <w:sz w:val="28"/>
          <w:szCs w:val="28"/>
        </w:rPr>
        <w:t>万元，占支出合计的93.46%；项目支出</w:t>
      </w:r>
      <w:r>
        <w:rPr>
          <w:rFonts w:ascii="仿宋_GB2312" w:eastAsia="仿宋_GB2312"/>
          <w:sz w:val="28"/>
          <w:szCs w:val="28"/>
        </w:rPr>
        <w:t>268.06</w:t>
      </w:r>
      <w:r>
        <w:rPr>
          <w:rFonts w:ascii="仿宋_GB2312" w:eastAsia="仿宋_GB2312" w:hint="eastAsia"/>
          <w:sz w:val="28"/>
          <w:szCs w:val="28"/>
        </w:rPr>
        <w:t>万元，占支出合计的6.54%;上缴上级支出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701A56" w:rsidRDefault="00B725F8">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701A56" w:rsidRDefault="00B725F8">
      <w:pPr>
        <w:jc w:val="center"/>
        <w:rPr>
          <w:rFonts w:ascii="黑体" w:eastAsia="黑体"/>
          <w:b/>
          <w:sz w:val="28"/>
          <w:szCs w:val="28"/>
        </w:rPr>
      </w:pPr>
      <w:r>
        <w:rPr>
          <w:noProof/>
        </w:rPr>
        <w:drawing>
          <wp:inline distT="0" distB="0" distL="114300" distR="11430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1A56" w:rsidRDefault="00B725F8" w:rsidP="00B725F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01A56" w:rsidRDefault="00B725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4097.12</w:t>
      </w:r>
      <w:r>
        <w:rPr>
          <w:rFonts w:ascii="仿宋_GB2312" w:eastAsia="仿宋_GB2312" w:hint="eastAsia"/>
          <w:sz w:val="28"/>
          <w:szCs w:val="28"/>
        </w:rPr>
        <w:t>万元，</w:t>
      </w:r>
      <w:r w:rsidR="001038EE" w:rsidRPr="001038EE">
        <w:rPr>
          <w:rFonts w:ascii="仿宋_GB2312" w:eastAsia="仿宋_GB2312" w:hint="eastAsia"/>
          <w:sz w:val="28"/>
          <w:szCs w:val="28"/>
        </w:rPr>
        <w:t>比上年增加359.65万元，增长9.62%</w:t>
      </w:r>
      <w:r>
        <w:rPr>
          <w:rFonts w:ascii="仿宋_GB2312" w:eastAsia="仿宋_GB2312" w:hint="eastAsia"/>
          <w:sz w:val="28"/>
          <w:szCs w:val="28"/>
        </w:rPr>
        <w:t>。主要原因：</w:t>
      </w:r>
      <w:r w:rsidR="001038EE" w:rsidRPr="001038EE">
        <w:rPr>
          <w:rFonts w:ascii="仿宋_GB2312" w:eastAsia="仿宋_GB2312" w:hint="eastAsia"/>
          <w:sz w:val="28"/>
          <w:szCs w:val="28"/>
        </w:rPr>
        <w:t>社保公积金调标，晋升薪</w:t>
      </w:r>
      <w:proofErr w:type="gramStart"/>
      <w:r w:rsidR="001038EE" w:rsidRPr="001038EE">
        <w:rPr>
          <w:rFonts w:ascii="仿宋_GB2312" w:eastAsia="仿宋_GB2312" w:hint="eastAsia"/>
          <w:sz w:val="28"/>
          <w:szCs w:val="28"/>
        </w:rPr>
        <w:t>级导致</w:t>
      </w:r>
      <w:proofErr w:type="gramEnd"/>
      <w:r w:rsidR="001038EE" w:rsidRPr="001038EE">
        <w:rPr>
          <w:rFonts w:ascii="仿宋_GB2312" w:eastAsia="仿宋_GB2312" w:hint="eastAsia"/>
          <w:sz w:val="28"/>
          <w:szCs w:val="28"/>
        </w:rPr>
        <w:t>人员经费增加；学生数增加，导致公用经费增加</w:t>
      </w:r>
      <w:r>
        <w:rPr>
          <w:rFonts w:ascii="仿宋_GB2312" w:eastAsia="仿宋_GB2312" w:hint="eastAsia"/>
          <w:sz w:val="28"/>
          <w:szCs w:val="28"/>
        </w:rPr>
        <w:t>。</w:t>
      </w:r>
    </w:p>
    <w:p w:rsidR="00701A56" w:rsidRDefault="00B725F8" w:rsidP="00B725F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01A56" w:rsidRDefault="00B725F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01A56" w:rsidRDefault="00B725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4097.12</w:t>
      </w:r>
      <w:r>
        <w:rPr>
          <w:rFonts w:ascii="仿宋_GB2312" w:eastAsia="仿宋_GB2312" w:hint="eastAsia"/>
          <w:sz w:val="28"/>
          <w:szCs w:val="28"/>
        </w:rPr>
        <w:t>万元，主要用于以下方面（按大类）：</w:t>
      </w:r>
      <w:r w:rsidR="005951B4">
        <w:rPr>
          <w:rFonts w:ascii="仿宋_GB2312" w:eastAsia="仿宋_GB2312" w:hint="eastAsia"/>
          <w:sz w:val="28"/>
          <w:szCs w:val="28"/>
        </w:rPr>
        <w:t>教育支出3181.02万元，占本年财政拨款支出77.64%；社会保障和就业支出422.07万元，占本年财政拨款支出10.3%；卫生健康支出298.64万元，</w:t>
      </w:r>
      <w:r w:rsidR="005951B4">
        <w:rPr>
          <w:rFonts w:ascii="仿宋_GB2312" w:eastAsia="仿宋_GB2312" w:hint="eastAsia"/>
          <w:sz w:val="28"/>
          <w:szCs w:val="28"/>
        </w:rPr>
        <w:lastRenderedPageBreak/>
        <w:t>占本年财政拨款支出7.29%；节能环保支出2万元，占本年财政拨款支出0.05%；住房保障支出193.39万元，占本年财政拨款支出4.72%</w:t>
      </w:r>
      <w:r>
        <w:rPr>
          <w:rFonts w:ascii="仿宋_GB2312" w:eastAsia="仿宋_GB2312" w:hint="eastAsia"/>
          <w:sz w:val="28"/>
          <w:szCs w:val="28"/>
        </w:rPr>
        <w:t>。</w:t>
      </w:r>
    </w:p>
    <w:p w:rsidR="00701A56" w:rsidRDefault="00B725F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701A56" w:rsidRDefault="00B725F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CB7B5E">
        <w:rPr>
          <w:rFonts w:ascii="仿宋_GB2312" w:eastAsia="仿宋_GB2312" w:hint="eastAsia"/>
          <w:sz w:val="28"/>
          <w:szCs w:val="28"/>
        </w:rPr>
        <w:t>“</w:t>
      </w:r>
      <w:r w:rsidR="00CB7B5E" w:rsidRPr="00CB7B5E">
        <w:rPr>
          <w:rFonts w:ascii="仿宋_GB2312" w:eastAsia="仿宋_GB2312" w:hint="eastAsia"/>
          <w:sz w:val="28"/>
          <w:szCs w:val="28"/>
        </w:rPr>
        <w:t>教育支出”（类）</w:t>
      </w:r>
      <w:r>
        <w:rPr>
          <w:rFonts w:ascii="仿宋_GB2312" w:eastAsia="仿宋_GB2312" w:hint="eastAsia"/>
          <w:sz w:val="28"/>
          <w:szCs w:val="28"/>
        </w:rPr>
        <w:t>2024年度年初预算</w:t>
      </w:r>
      <w:r w:rsidR="00CB7B5E" w:rsidRPr="00CB7B5E">
        <w:rPr>
          <w:rFonts w:ascii="仿宋_GB2312" w:eastAsia="仿宋_GB2312"/>
          <w:sz w:val="28"/>
          <w:szCs w:val="28"/>
        </w:rPr>
        <w:t>2174.95</w:t>
      </w:r>
      <w:r>
        <w:rPr>
          <w:rFonts w:ascii="仿宋_GB2312" w:eastAsia="仿宋_GB2312" w:hint="eastAsia"/>
          <w:sz w:val="28"/>
          <w:szCs w:val="28"/>
        </w:rPr>
        <w:t>万元，2024年度决算</w:t>
      </w:r>
      <w:r w:rsidR="00CB7B5E" w:rsidRPr="00CB7B5E">
        <w:rPr>
          <w:rFonts w:ascii="仿宋_GB2312" w:eastAsia="仿宋_GB2312"/>
          <w:sz w:val="28"/>
          <w:szCs w:val="28"/>
        </w:rPr>
        <w:t>3181.02</w:t>
      </w:r>
      <w:r>
        <w:rPr>
          <w:rFonts w:ascii="仿宋_GB2312" w:eastAsia="仿宋_GB2312" w:hint="eastAsia"/>
          <w:sz w:val="28"/>
          <w:szCs w:val="28"/>
        </w:rPr>
        <w:t>万元，完成年初预算的</w:t>
      </w:r>
      <w:r w:rsidR="00CB7B5E">
        <w:rPr>
          <w:rFonts w:ascii="仿宋_GB2312" w:eastAsia="仿宋_GB2312" w:hint="eastAsia"/>
          <w:sz w:val="28"/>
          <w:szCs w:val="28"/>
        </w:rPr>
        <w:t>146.26</w:t>
      </w:r>
      <w:r>
        <w:rPr>
          <w:rFonts w:ascii="仿宋_GB2312" w:eastAsia="仿宋_GB2312" w:hint="eastAsia"/>
          <w:sz w:val="28"/>
          <w:szCs w:val="28"/>
        </w:rPr>
        <w:t>%。</w:t>
      </w:r>
    </w:p>
    <w:p w:rsidR="00701A56" w:rsidRDefault="00B725F8">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CB7B5E" w:rsidRPr="00CB7B5E" w:rsidRDefault="00B725F8"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CB7B5E" w:rsidRPr="00CB7B5E">
        <w:rPr>
          <w:rFonts w:ascii="仿宋_GB2312" w:eastAsia="仿宋_GB2312" w:hint="eastAsia"/>
          <w:sz w:val="28"/>
          <w:szCs w:val="28"/>
        </w:rPr>
        <w:t>普通教育”（款）2024年度年初预算2174.95万元，2024年度决算3181.02万元，完成年初预算的146.26%。</w:t>
      </w:r>
      <w:r>
        <w:rPr>
          <w:rFonts w:ascii="仿宋_GB2312" w:eastAsia="仿宋_GB2312" w:hint="eastAsia"/>
          <w:sz w:val="28"/>
          <w:szCs w:val="28"/>
        </w:rPr>
        <w:t>主要原因：</w:t>
      </w:r>
      <w:r w:rsidR="00CB7B5E" w:rsidRPr="00CB7B5E">
        <w:rPr>
          <w:rFonts w:ascii="仿宋_GB2312" w:eastAsia="仿宋_GB2312" w:hint="eastAsia"/>
          <w:sz w:val="28"/>
          <w:szCs w:val="28"/>
        </w:rPr>
        <w:t>本年学生数增加，公用经费增加，工资变动补发人员经费，在职人数增加，人员经费增加</w:t>
      </w:r>
      <w:r>
        <w:rPr>
          <w:rFonts w:ascii="仿宋_GB2312" w:eastAsia="仿宋_GB2312" w:hint="eastAsia"/>
          <w:sz w:val="28"/>
          <w:szCs w:val="28"/>
        </w:rPr>
        <w:t>。</w:t>
      </w:r>
    </w:p>
    <w:p w:rsidR="00CB7B5E" w:rsidRDefault="00B725F8"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CB7B5E">
        <w:rPr>
          <w:rFonts w:ascii="仿宋_GB2312" w:eastAsia="仿宋_GB2312" w:hint="eastAsia"/>
          <w:sz w:val="28"/>
          <w:szCs w:val="28"/>
        </w:rPr>
        <w:t>“社会保障和就业支出”(类)</w:t>
      </w:r>
      <w:r w:rsidR="00CB7B5E" w:rsidRPr="00CB7B5E">
        <w:rPr>
          <w:rFonts w:ascii="仿宋_GB2312" w:eastAsia="仿宋_GB2312" w:hint="eastAsia"/>
          <w:sz w:val="28"/>
          <w:szCs w:val="28"/>
        </w:rPr>
        <w:t xml:space="preserve"> </w:t>
      </w:r>
      <w:r w:rsidR="00CB7B5E">
        <w:rPr>
          <w:rFonts w:ascii="仿宋_GB2312" w:eastAsia="仿宋_GB2312" w:hint="eastAsia"/>
          <w:sz w:val="28"/>
          <w:szCs w:val="28"/>
        </w:rPr>
        <w:t>2024年度年初预算</w:t>
      </w:r>
      <w:r w:rsidR="00CB7B5E" w:rsidRPr="00CB7B5E">
        <w:rPr>
          <w:rFonts w:ascii="仿宋_GB2312" w:eastAsia="仿宋_GB2312"/>
          <w:sz w:val="28"/>
          <w:szCs w:val="28"/>
        </w:rPr>
        <w:t>407.11</w:t>
      </w:r>
      <w:r w:rsidR="00CB7B5E">
        <w:rPr>
          <w:rFonts w:ascii="仿宋_GB2312" w:eastAsia="仿宋_GB2312" w:hint="eastAsia"/>
          <w:sz w:val="28"/>
          <w:szCs w:val="28"/>
        </w:rPr>
        <w:t>万元，2024年度决算422.07万元，</w:t>
      </w:r>
      <w:r w:rsidR="00CB7B5E" w:rsidRPr="00CB7B5E">
        <w:rPr>
          <w:rFonts w:ascii="仿宋_GB2312" w:eastAsia="仿宋_GB2312" w:hint="eastAsia"/>
          <w:sz w:val="28"/>
          <w:szCs w:val="28"/>
        </w:rPr>
        <w:t>完成年初预算的</w:t>
      </w:r>
      <w:r w:rsidR="00CB7B5E">
        <w:rPr>
          <w:rFonts w:ascii="仿宋_GB2312" w:eastAsia="仿宋_GB2312" w:hint="eastAsia"/>
          <w:sz w:val="28"/>
          <w:szCs w:val="28"/>
        </w:rPr>
        <w:t>103.67</w:t>
      </w:r>
      <w:r w:rsidR="00CB7B5E" w:rsidRPr="00CB7B5E">
        <w:rPr>
          <w:rFonts w:ascii="仿宋_GB2312" w:eastAsia="仿宋_GB2312" w:hint="eastAsia"/>
          <w:sz w:val="28"/>
          <w:szCs w:val="28"/>
        </w:rPr>
        <w:t>%</w:t>
      </w:r>
      <w:r w:rsidR="00CB7B5E">
        <w:rPr>
          <w:rFonts w:ascii="仿宋_GB2312" w:eastAsia="仿宋_GB2312" w:hint="eastAsia"/>
          <w:sz w:val="28"/>
          <w:szCs w:val="28"/>
        </w:rPr>
        <w:t xml:space="preserve">。其中： </w:t>
      </w:r>
    </w:p>
    <w:p w:rsidR="00CB7B5E" w:rsidRDefault="00CB7B5E"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sidRPr="00CB7B5E">
        <w:rPr>
          <w:rFonts w:ascii="仿宋_GB2312" w:eastAsia="仿宋_GB2312" w:hint="eastAsia"/>
          <w:sz w:val="28"/>
          <w:szCs w:val="28"/>
        </w:rPr>
        <w:t>2024年度年初预算407.11万元，2024年度决算422.07万元，完成年初预算的103.67%。</w:t>
      </w:r>
      <w:r>
        <w:rPr>
          <w:rFonts w:ascii="仿宋_GB2312" w:eastAsia="仿宋_GB2312" w:hint="eastAsia"/>
          <w:sz w:val="28"/>
          <w:szCs w:val="28"/>
        </w:rPr>
        <w:t>主要原因：养老保险缴费基数上调。</w:t>
      </w:r>
    </w:p>
    <w:p w:rsidR="00CB7B5E" w:rsidRDefault="00CB7B5E"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3.“卫生健康支出”(类) </w:t>
      </w:r>
      <w:r w:rsidR="00022E4B" w:rsidRPr="00022E4B">
        <w:rPr>
          <w:rFonts w:ascii="仿宋_GB2312" w:eastAsia="仿宋_GB2312" w:hint="eastAsia"/>
          <w:sz w:val="28"/>
          <w:szCs w:val="28"/>
        </w:rPr>
        <w:t>2024年度年初预算</w:t>
      </w:r>
      <w:r w:rsidR="00022E4B" w:rsidRPr="00022E4B">
        <w:rPr>
          <w:rFonts w:ascii="仿宋_GB2312" w:eastAsia="仿宋_GB2312"/>
          <w:sz w:val="28"/>
          <w:szCs w:val="28"/>
        </w:rPr>
        <w:t>297.78</w:t>
      </w:r>
      <w:r w:rsidR="00022E4B" w:rsidRPr="00022E4B">
        <w:rPr>
          <w:rFonts w:ascii="仿宋_GB2312" w:eastAsia="仿宋_GB2312" w:hint="eastAsia"/>
          <w:sz w:val="28"/>
          <w:szCs w:val="28"/>
        </w:rPr>
        <w:t>万元</w:t>
      </w:r>
      <w:r w:rsidR="00022E4B">
        <w:rPr>
          <w:rFonts w:ascii="仿宋_GB2312" w:eastAsia="仿宋_GB2312" w:hint="eastAsia"/>
          <w:sz w:val="28"/>
          <w:szCs w:val="28"/>
        </w:rPr>
        <w:t>，</w:t>
      </w:r>
      <w:r>
        <w:rPr>
          <w:rFonts w:ascii="仿宋_GB2312" w:eastAsia="仿宋_GB2312" w:hint="eastAsia"/>
          <w:sz w:val="28"/>
          <w:szCs w:val="28"/>
        </w:rPr>
        <w:t>2024年度决算298.64万元，</w:t>
      </w:r>
      <w:r w:rsidR="00022E4B" w:rsidRPr="00022E4B">
        <w:rPr>
          <w:rFonts w:ascii="仿宋_GB2312" w:eastAsia="仿宋_GB2312" w:hint="eastAsia"/>
          <w:sz w:val="28"/>
          <w:szCs w:val="28"/>
        </w:rPr>
        <w:t>完成年初预算的10</w:t>
      </w:r>
      <w:r w:rsidR="00022E4B">
        <w:rPr>
          <w:rFonts w:ascii="仿宋_GB2312" w:eastAsia="仿宋_GB2312" w:hint="eastAsia"/>
          <w:sz w:val="28"/>
          <w:szCs w:val="28"/>
        </w:rPr>
        <w:t>0</w:t>
      </w:r>
      <w:r w:rsidR="00022E4B" w:rsidRPr="00022E4B">
        <w:rPr>
          <w:rFonts w:ascii="仿宋_GB2312" w:eastAsia="仿宋_GB2312" w:hint="eastAsia"/>
          <w:sz w:val="28"/>
          <w:szCs w:val="28"/>
        </w:rPr>
        <w:t>.</w:t>
      </w:r>
      <w:r w:rsidR="00022E4B">
        <w:rPr>
          <w:rFonts w:ascii="仿宋_GB2312" w:eastAsia="仿宋_GB2312" w:hint="eastAsia"/>
          <w:sz w:val="28"/>
          <w:szCs w:val="28"/>
        </w:rPr>
        <w:t>29</w:t>
      </w:r>
      <w:r w:rsidR="00022E4B" w:rsidRPr="00022E4B">
        <w:rPr>
          <w:rFonts w:ascii="仿宋_GB2312" w:eastAsia="仿宋_GB2312" w:hint="eastAsia"/>
          <w:sz w:val="28"/>
          <w:szCs w:val="28"/>
        </w:rPr>
        <w:t>%</w:t>
      </w:r>
      <w:r>
        <w:rPr>
          <w:rFonts w:ascii="仿宋_GB2312" w:eastAsia="仿宋_GB2312" w:hint="eastAsia"/>
          <w:sz w:val="28"/>
          <w:szCs w:val="28"/>
        </w:rPr>
        <w:t xml:space="preserve">。其中： </w:t>
      </w:r>
    </w:p>
    <w:p w:rsidR="00CB7B5E" w:rsidRDefault="00CB7B5E"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w:t>
      </w:r>
      <w:r w:rsidR="00655B2E" w:rsidRPr="00655B2E">
        <w:rPr>
          <w:rFonts w:ascii="仿宋_GB2312" w:eastAsia="仿宋_GB2312" w:hint="eastAsia"/>
          <w:sz w:val="28"/>
          <w:szCs w:val="28"/>
        </w:rPr>
        <w:t>2024年度年初预算297.78万元，2024年度决算298.64万元，完成年初预算的100.29%</w:t>
      </w:r>
      <w:r>
        <w:rPr>
          <w:rFonts w:ascii="仿宋_GB2312" w:eastAsia="仿宋_GB2312" w:hint="eastAsia"/>
          <w:sz w:val="28"/>
          <w:szCs w:val="28"/>
        </w:rPr>
        <w:t>。主要原因：事业单位医疗缴费基数上调。</w:t>
      </w:r>
    </w:p>
    <w:p w:rsidR="00CB7B5E" w:rsidRDefault="00CB7B5E"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4.“节能环保支出”(类) </w:t>
      </w:r>
      <w:r w:rsidR="00655B2E" w:rsidRPr="00022E4B">
        <w:rPr>
          <w:rFonts w:ascii="仿宋_GB2312" w:eastAsia="仿宋_GB2312" w:hint="eastAsia"/>
          <w:sz w:val="28"/>
          <w:szCs w:val="28"/>
        </w:rPr>
        <w:t>2024年度年初预算</w:t>
      </w:r>
      <w:r w:rsidR="00655B2E">
        <w:rPr>
          <w:rFonts w:ascii="仿宋_GB2312" w:eastAsia="仿宋_GB2312" w:hint="eastAsia"/>
          <w:sz w:val="28"/>
          <w:szCs w:val="28"/>
        </w:rPr>
        <w:t>0</w:t>
      </w:r>
      <w:r w:rsidR="00655B2E" w:rsidRPr="00022E4B">
        <w:rPr>
          <w:rFonts w:ascii="仿宋_GB2312" w:eastAsia="仿宋_GB2312" w:hint="eastAsia"/>
          <w:sz w:val="28"/>
          <w:szCs w:val="28"/>
        </w:rPr>
        <w:t>万元</w:t>
      </w:r>
      <w:r w:rsidR="00655B2E">
        <w:rPr>
          <w:rFonts w:ascii="仿宋_GB2312" w:eastAsia="仿宋_GB2312" w:hint="eastAsia"/>
          <w:sz w:val="28"/>
          <w:szCs w:val="28"/>
        </w:rPr>
        <w:t>，</w:t>
      </w:r>
      <w:r>
        <w:rPr>
          <w:rFonts w:ascii="仿宋_GB2312" w:eastAsia="仿宋_GB2312" w:hint="eastAsia"/>
          <w:sz w:val="28"/>
          <w:szCs w:val="28"/>
        </w:rPr>
        <w:t>2024年度决算2</w:t>
      </w:r>
      <w:r w:rsidR="00297A49">
        <w:rPr>
          <w:rFonts w:ascii="仿宋_GB2312" w:eastAsia="仿宋_GB2312" w:hint="eastAsia"/>
          <w:sz w:val="28"/>
          <w:szCs w:val="28"/>
        </w:rPr>
        <w:t>万元</w:t>
      </w:r>
      <w:r>
        <w:rPr>
          <w:rFonts w:ascii="仿宋_GB2312" w:eastAsia="仿宋_GB2312" w:hint="eastAsia"/>
          <w:sz w:val="28"/>
          <w:szCs w:val="28"/>
        </w:rPr>
        <w:t xml:space="preserve">。其中： </w:t>
      </w:r>
    </w:p>
    <w:p w:rsidR="00CB7B5E" w:rsidRDefault="00CB7B5E"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“污染防治”（款）</w:t>
      </w:r>
      <w:r w:rsidR="00131C49" w:rsidRPr="00131C49">
        <w:rPr>
          <w:rFonts w:ascii="仿宋_GB2312" w:eastAsia="仿宋_GB2312" w:hint="eastAsia"/>
          <w:sz w:val="28"/>
          <w:szCs w:val="28"/>
        </w:rPr>
        <w:t>2024年度年初预算0万元，</w:t>
      </w:r>
      <w:r>
        <w:rPr>
          <w:rFonts w:ascii="仿宋_GB2312" w:eastAsia="仿宋_GB2312" w:hint="eastAsia"/>
          <w:sz w:val="28"/>
          <w:szCs w:val="28"/>
        </w:rPr>
        <w:t>2024年度决算2</w:t>
      </w:r>
      <w:r w:rsidR="00297A49">
        <w:rPr>
          <w:rFonts w:ascii="仿宋_GB2312" w:eastAsia="仿宋_GB2312" w:hint="eastAsia"/>
          <w:sz w:val="28"/>
          <w:szCs w:val="28"/>
        </w:rPr>
        <w:t>万元</w:t>
      </w:r>
      <w:r>
        <w:rPr>
          <w:rFonts w:ascii="仿宋_GB2312" w:eastAsia="仿宋_GB2312" w:hint="eastAsia"/>
          <w:sz w:val="28"/>
          <w:szCs w:val="28"/>
        </w:rPr>
        <w:t>。主要原因：此项为年中追加的项目经费，年初未做预算。</w:t>
      </w:r>
    </w:p>
    <w:p w:rsidR="00CB7B5E" w:rsidRDefault="00CB7B5E"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5.“住房保障支出”(类)</w:t>
      </w:r>
      <w:r w:rsidR="00475D40" w:rsidRPr="00475D40">
        <w:rPr>
          <w:rFonts w:hint="eastAsia"/>
        </w:rPr>
        <w:t xml:space="preserve"> </w:t>
      </w:r>
      <w:r w:rsidR="00475D40" w:rsidRPr="00475D40">
        <w:rPr>
          <w:rFonts w:ascii="仿宋_GB2312" w:eastAsia="仿宋_GB2312" w:hint="eastAsia"/>
          <w:sz w:val="28"/>
          <w:szCs w:val="28"/>
        </w:rPr>
        <w:t>2024年度年初预算0万元</w:t>
      </w:r>
      <w:r w:rsidR="00475D40">
        <w:rPr>
          <w:rFonts w:ascii="仿宋_GB2312" w:eastAsia="仿宋_GB2312" w:hint="eastAsia"/>
          <w:sz w:val="28"/>
          <w:szCs w:val="28"/>
        </w:rPr>
        <w:t>，</w:t>
      </w:r>
      <w:r>
        <w:rPr>
          <w:rFonts w:ascii="仿宋_GB2312" w:eastAsia="仿宋_GB2312" w:hint="eastAsia"/>
          <w:sz w:val="28"/>
          <w:szCs w:val="28"/>
        </w:rPr>
        <w:t>2024年度决算193.39</w:t>
      </w:r>
      <w:r w:rsidR="00297A49">
        <w:rPr>
          <w:rFonts w:ascii="仿宋_GB2312" w:eastAsia="仿宋_GB2312" w:hint="eastAsia"/>
          <w:sz w:val="28"/>
          <w:szCs w:val="28"/>
        </w:rPr>
        <w:t>万元</w:t>
      </w:r>
      <w:r>
        <w:rPr>
          <w:rFonts w:ascii="仿宋_GB2312" w:eastAsia="仿宋_GB2312" w:hint="eastAsia"/>
          <w:sz w:val="28"/>
          <w:szCs w:val="28"/>
        </w:rPr>
        <w:t xml:space="preserve">。其中： </w:t>
      </w:r>
    </w:p>
    <w:p w:rsidR="00CB7B5E" w:rsidRDefault="00CB7B5E" w:rsidP="00CB7B5E">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w:t>
      </w:r>
      <w:r w:rsidR="00475D40" w:rsidRPr="00475D40">
        <w:rPr>
          <w:rFonts w:ascii="仿宋_GB2312" w:eastAsia="仿宋_GB2312" w:hint="eastAsia"/>
          <w:sz w:val="28"/>
          <w:szCs w:val="28"/>
        </w:rPr>
        <w:t>2024年度年初预算0万元，</w:t>
      </w:r>
      <w:r w:rsidR="00475D40">
        <w:rPr>
          <w:rFonts w:ascii="仿宋_GB2312" w:eastAsia="仿宋_GB2312" w:hint="eastAsia"/>
          <w:sz w:val="28"/>
          <w:szCs w:val="28"/>
        </w:rPr>
        <w:t>，</w:t>
      </w:r>
      <w:r>
        <w:rPr>
          <w:rFonts w:ascii="仿宋_GB2312" w:eastAsia="仿宋_GB2312" w:hint="eastAsia"/>
          <w:sz w:val="28"/>
          <w:szCs w:val="28"/>
        </w:rPr>
        <w:t>2024年度决算193.39万元。主要原因：此项为年中追加的项目经费，年初未做预算。</w:t>
      </w:r>
    </w:p>
    <w:p w:rsidR="00701A56" w:rsidRDefault="00B725F8" w:rsidP="00B725F8">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475D40" w:rsidRDefault="00475D40" w:rsidP="00475D40">
      <w:pPr>
        <w:spacing w:line="560" w:lineRule="exact"/>
        <w:ind w:firstLineChars="150" w:firstLine="420"/>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701A56" w:rsidRDefault="00B725F8" w:rsidP="00B725F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701A56" w:rsidRDefault="00B725F8" w:rsidP="00B725F8">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701A56" w:rsidRDefault="00B725F8" w:rsidP="00B725F8">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01A56" w:rsidRDefault="00B725F8" w:rsidP="00B725F8">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3829.06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sidR="006C13B0" w:rsidRPr="006C13B0">
        <w:rPr>
          <w:rFonts w:ascii="仿宋_GB2312" w:eastAsia="仿宋_GB2312" w:hint="eastAsia"/>
          <w:sz w:val="28"/>
          <w:szCs w:val="28"/>
        </w:rPr>
        <w:t>（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w:t>
      </w:r>
      <w:r w:rsidR="006C13B0" w:rsidRPr="006C13B0">
        <w:rPr>
          <w:rFonts w:ascii="仿宋_GB2312" w:eastAsia="仿宋_GB2312" w:hint="eastAsia"/>
          <w:sz w:val="28"/>
          <w:szCs w:val="28"/>
        </w:rPr>
        <w:lastRenderedPageBreak/>
        <w:t>性支出包括办公设备购置、专用设备购置等。</w:t>
      </w:r>
    </w:p>
    <w:p w:rsidR="00701A56" w:rsidRDefault="00B725F8">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701A56" w:rsidRDefault="00B725F8">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701A56" w:rsidRDefault="00B725F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701A56" w:rsidRDefault="00B725F8">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0.49</w:t>
      </w:r>
      <w:r>
        <w:rPr>
          <w:rFonts w:ascii="仿宋_GB2312" w:eastAsia="仿宋_GB2312" w:hint="eastAsia"/>
          <w:sz w:val="28"/>
          <w:szCs w:val="28"/>
        </w:rPr>
        <w:t>万元，比2024年度“三公”经费财政拨款年初预算</w:t>
      </w:r>
      <w:r>
        <w:rPr>
          <w:rFonts w:ascii="仿宋_GB2312" w:eastAsia="仿宋_GB2312"/>
          <w:sz w:val="28"/>
          <w:szCs w:val="28"/>
        </w:rPr>
        <w:t>4</w:t>
      </w:r>
      <w:r>
        <w:rPr>
          <w:rFonts w:ascii="仿宋_GB2312" w:eastAsia="仿宋_GB2312" w:hint="eastAsia"/>
          <w:sz w:val="28"/>
          <w:szCs w:val="28"/>
        </w:rPr>
        <w:t>万元增加（减少）</w:t>
      </w:r>
      <w:r w:rsidR="00585AC7" w:rsidRPr="00585AC7">
        <w:rPr>
          <w:rFonts w:ascii="仿宋_GB2312" w:eastAsia="仿宋_GB2312"/>
          <w:sz w:val="28"/>
          <w:szCs w:val="28"/>
        </w:rPr>
        <w:t>3.51</w:t>
      </w:r>
      <w:r>
        <w:rPr>
          <w:rFonts w:ascii="仿宋_GB2312" w:eastAsia="仿宋_GB2312" w:hint="eastAsia"/>
          <w:sz w:val="28"/>
          <w:szCs w:val="28"/>
        </w:rPr>
        <w:t>万元。其中：</w:t>
      </w:r>
    </w:p>
    <w:p w:rsidR="00585AC7" w:rsidRDefault="00B725F8">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sidR="00585AC7">
        <w:rPr>
          <w:rFonts w:ascii="仿宋_GB2312" w:eastAsia="仿宋_GB2312" w:hint="eastAsia"/>
          <w:sz w:val="28"/>
          <w:szCs w:val="28"/>
        </w:rPr>
        <w:t>0</w:t>
      </w:r>
      <w:r>
        <w:rPr>
          <w:rFonts w:ascii="仿宋_GB2312" w:eastAsia="仿宋_GB2312" w:hint="eastAsia"/>
          <w:sz w:val="28"/>
          <w:szCs w:val="28"/>
        </w:rPr>
        <w:t>万元，比2024年度年初预算数</w:t>
      </w:r>
      <w:r w:rsidR="00585AC7">
        <w:rPr>
          <w:rFonts w:ascii="仿宋_GB2312" w:eastAsia="仿宋_GB2312" w:hint="eastAsia"/>
          <w:sz w:val="28"/>
          <w:szCs w:val="28"/>
        </w:rPr>
        <w:t>0</w:t>
      </w:r>
      <w:r>
        <w:rPr>
          <w:rFonts w:ascii="仿宋_GB2312" w:eastAsia="仿宋_GB2312" w:hint="eastAsia"/>
          <w:sz w:val="28"/>
          <w:szCs w:val="28"/>
        </w:rPr>
        <w:t>万元</w:t>
      </w:r>
      <w:r w:rsidR="00CD278B">
        <w:rPr>
          <w:rFonts w:ascii="仿宋_GB2312" w:eastAsia="仿宋_GB2312" w:hint="eastAsia"/>
          <w:sz w:val="28"/>
          <w:szCs w:val="28"/>
        </w:rPr>
        <w:t>增减无变化，保持一致</w:t>
      </w:r>
      <w:r>
        <w:rPr>
          <w:rFonts w:ascii="仿宋_GB2312" w:eastAsia="仿宋_GB2312" w:hint="eastAsia"/>
          <w:sz w:val="28"/>
          <w:szCs w:val="28"/>
        </w:rPr>
        <w:t>。主要原因：</w:t>
      </w:r>
      <w:r w:rsidR="00CD278B">
        <w:rPr>
          <w:rFonts w:ascii="仿宋_GB2312" w:eastAsia="仿宋_GB2312" w:hint="eastAsia"/>
          <w:sz w:val="28"/>
          <w:szCs w:val="28"/>
        </w:rPr>
        <w:t>是因公出国（境）费用</w:t>
      </w:r>
      <w:r w:rsidR="00DD7D60">
        <w:rPr>
          <w:rFonts w:ascii="仿宋_GB2312" w:eastAsia="仿宋_GB2312" w:hint="eastAsia"/>
          <w:sz w:val="28"/>
          <w:szCs w:val="28"/>
        </w:rPr>
        <w:t>根据年度出国审批情况作为追加项目管理，单位不做年初预算，本年也没有出国审批项目发生；</w:t>
      </w:r>
      <w:r w:rsidR="00155114">
        <w:rPr>
          <w:rFonts w:ascii="仿宋_GB2312" w:eastAsia="仿宋_GB2312" w:hint="eastAsia"/>
          <w:sz w:val="28"/>
          <w:szCs w:val="28"/>
        </w:rPr>
        <w:t>2024年度</w:t>
      </w:r>
      <w:r w:rsidR="00DD7D60">
        <w:rPr>
          <w:rFonts w:ascii="仿宋_GB2312" w:eastAsia="仿宋_GB2312" w:hint="eastAsia"/>
          <w:sz w:val="28"/>
          <w:szCs w:val="28"/>
        </w:rPr>
        <w:t>因公出国（境）费用主要用于出国（境）的会议、培训交流等事项等，2024年度</w:t>
      </w:r>
      <w:r w:rsidR="00155114">
        <w:rPr>
          <w:rFonts w:ascii="仿宋_GB2312" w:eastAsia="仿宋_GB2312" w:hint="eastAsia"/>
          <w:sz w:val="28"/>
          <w:szCs w:val="28"/>
        </w:rPr>
        <w:t>组织因公出国（境）团组0个、0人次。</w:t>
      </w:r>
    </w:p>
    <w:p w:rsidR="00701A56" w:rsidRDefault="00585AC7">
      <w:pPr>
        <w:spacing w:line="560" w:lineRule="exact"/>
        <w:ind w:firstLine="600"/>
        <w:rPr>
          <w:rFonts w:ascii="仿宋_GB2312" w:eastAsia="仿宋_GB2312"/>
          <w:sz w:val="28"/>
          <w:szCs w:val="28"/>
        </w:rPr>
      </w:pPr>
      <w:r>
        <w:rPr>
          <w:rFonts w:ascii="仿宋_GB2312" w:eastAsia="仿宋_GB2312" w:hint="eastAsia"/>
          <w:sz w:val="28"/>
          <w:szCs w:val="28"/>
        </w:rPr>
        <w:t xml:space="preserve"> </w:t>
      </w:r>
      <w:r w:rsidR="00B725F8">
        <w:rPr>
          <w:rFonts w:ascii="仿宋_GB2312" w:eastAsia="仿宋_GB2312" w:hint="eastAsia"/>
          <w:sz w:val="28"/>
          <w:szCs w:val="28"/>
        </w:rPr>
        <w:t>2.公务接待费。2024年度决算数</w:t>
      </w:r>
      <w:r>
        <w:rPr>
          <w:rFonts w:ascii="仿宋_GB2312" w:eastAsia="仿宋_GB2312" w:hint="eastAsia"/>
          <w:sz w:val="28"/>
          <w:szCs w:val="28"/>
        </w:rPr>
        <w:t>0</w:t>
      </w:r>
      <w:r w:rsidR="00B725F8">
        <w:rPr>
          <w:rFonts w:ascii="仿宋_GB2312" w:eastAsia="仿宋_GB2312" w:hint="eastAsia"/>
          <w:sz w:val="28"/>
          <w:szCs w:val="28"/>
        </w:rPr>
        <w:t>万元，比2024年度年初预算数</w:t>
      </w:r>
      <w:r>
        <w:rPr>
          <w:rFonts w:ascii="仿宋_GB2312" w:eastAsia="仿宋_GB2312" w:hint="eastAsia"/>
          <w:sz w:val="28"/>
          <w:szCs w:val="28"/>
        </w:rPr>
        <w:t>0</w:t>
      </w:r>
      <w:r w:rsidR="00B725F8">
        <w:rPr>
          <w:rFonts w:ascii="仿宋_GB2312" w:eastAsia="仿宋_GB2312" w:hint="eastAsia"/>
          <w:sz w:val="28"/>
          <w:szCs w:val="28"/>
        </w:rPr>
        <w:t>万元增加</w:t>
      </w:r>
      <w:r>
        <w:rPr>
          <w:rFonts w:ascii="仿宋_GB2312" w:eastAsia="仿宋_GB2312" w:hint="eastAsia"/>
          <w:sz w:val="28"/>
          <w:szCs w:val="28"/>
        </w:rPr>
        <w:t>0</w:t>
      </w:r>
      <w:r w:rsidR="00B725F8">
        <w:rPr>
          <w:rFonts w:ascii="仿宋_GB2312" w:eastAsia="仿宋_GB2312" w:hint="eastAsia"/>
          <w:sz w:val="28"/>
          <w:szCs w:val="28"/>
        </w:rPr>
        <w:t>万元。主要原因：</w:t>
      </w:r>
      <w:r w:rsidRPr="00585AC7">
        <w:rPr>
          <w:rFonts w:ascii="仿宋_GB2312" w:eastAsia="仿宋_GB2312" w:hint="eastAsia"/>
          <w:sz w:val="28"/>
          <w:szCs w:val="28"/>
        </w:rPr>
        <w:t>本年无公务接待费支出</w:t>
      </w:r>
      <w:r w:rsidR="00B725F8">
        <w:rPr>
          <w:rFonts w:ascii="仿宋_GB2312" w:eastAsia="仿宋_GB2312" w:hint="eastAsia"/>
          <w:sz w:val="28"/>
          <w:szCs w:val="28"/>
        </w:rPr>
        <w:t>。</w:t>
      </w:r>
      <w:r w:rsidR="00DD7D60">
        <w:rPr>
          <w:rFonts w:ascii="仿宋_GB2312" w:eastAsia="仿宋_GB2312" w:hint="eastAsia"/>
          <w:sz w:val="28"/>
          <w:szCs w:val="28"/>
        </w:rPr>
        <w:t>2024年度公务接待费主要用于公务接待事项。</w:t>
      </w:r>
      <w:r w:rsidR="00155114">
        <w:rPr>
          <w:rFonts w:ascii="仿宋_GB2312" w:eastAsia="仿宋_GB2312" w:hint="eastAsia"/>
          <w:sz w:val="28"/>
          <w:szCs w:val="28"/>
        </w:rPr>
        <w:t>公务接待0批次，公务接待0人次。</w:t>
      </w:r>
    </w:p>
    <w:p w:rsidR="00701A56" w:rsidRPr="00DD7D60" w:rsidRDefault="00B725F8">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585AC7" w:rsidRPr="00585AC7">
        <w:rPr>
          <w:rFonts w:ascii="仿宋_GB2312" w:eastAsia="仿宋_GB2312"/>
          <w:sz w:val="28"/>
          <w:szCs w:val="28"/>
        </w:rPr>
        <w:t>0.49</w:t>
      </w:r>
      <w:r>
        <w:rPr>
          <w:rFonts w:ascii="仿宋_GB2312" w:eastAsia="仿宋_GB2312" w:hint="eastAsia"/>
          <w:sz w:val="28"/>
          <w:szCs w:val="28"/>
        </w:rPr>
        <w:t>万元，比2024年度年初预算数</w:t>
      </w:r>
      <w:r w:rsidR="00585AC7">
        <w:rPr>
          <w:rFonts w:ascii="仿宋_GB2312" w:eastAsia="仿宋_GB2312" w:hint="eastAsia"/>
          <w:sz w:val="28"/>
          <w:szCs w:val="28"/>
        </w:rPr>
        <w:t>2.7</w:t>
      </w:r>
      <w:r>
        <w:rPr>
          <w:rFonts w:ascii="仿宋_GB2312" w:eastAsia="仿宋_GB2312" w:hint="eastAsia"/>
          <w:sz w:val="28"/>
          <w:szCs w:val="28"/>
        </w:rPr>
        <w:t>万元减少</w:t>
      </w:r>
      <w:r w:rsidR="00585AC7">
        <w:rPr>
          <w:rFonts w:ascii="仿宋_GB2312" w:eastAsia="仿宋_GB2312" w:hint="eastAsia"/>
          <w:sz w:val="28"/>
          <w:szCs w:val="28"/>
        </w:rPr>
        <w:t>2.21</w:t>
      </w:r>
      <w:r>
        <w:rPr>
          <w:rFonts w:ascii="仿宋_GB2312" w:eastAsia="仿宋_GB2312" w:hint="eastAsia"/>
          <w:sz w:val="28"/>
          <w:szCs w:val="28"/>
        </w:rPr>
        <w:t>万元。其中，公务用车购置费2024年度决算数</w:t>
      </w:r>
      <w:r w:rsidR="00EE3176">
        <w:rPr>
          <w:rFonts w:ascii="仿宋_GB2312" w:eastAsia="仿宋_GB2312" w:hint="eastAsia"/>
          <w:sz w:val="28"/>
          <w:szCs w:val="28"/>
        </w:rPr>
        <w:t>0</w:t>
      </w:r>
      <w:r>
        <w:rPr>
          <w:rFonts w:ascii="仿宋_GB2312" w:eastAsia="仿宋_GB2312" w:hint="eastAsia"/>
          <w:sz w:val="28"/>
          <w:szCs w:val="28"/>
        </w:rPr>
        <w:t>万</w:t>
      </w:r>
      <w:r w:rsidRPr="00DD7D60">
        <w:rPr>
          <w:rFonts w:ascii="仿宋_GB2312" w:eastAsia="仿宋_GB2312" w:hint="eastAsia"/>
          <w:sz w:val="28"/>
          <w:szCs w:val="28"/>
        </w:rPr>
        <w:t>元，主要原因：</w:t>
      </w:r>
      <w:r w:rsidR="00DD7D60">
        <w:rPr>
          <w:rFonts w:ascii="仿宋_GB2312" w:eastAsia="仿宋_GB2312" w:hint="eastAsia"/>
          <w:sz w:val="28"/>
          <w:szCs w:val="28"/>
        </w:rPr>
        <w:t>本年度新购车辆0辆，</w:t>
      </w:r>
      <w:r w:rsidR="00EE3176" w:rsidRPr="00DD7D60">
        <w:rPr>
          <w:rFonts w:ascii="仿宋_GB2312" w:eastAsia="仿宋_GB2312" w:hint="eastAsia"/>
          <w:sz w:val="28"/>
          <w:szCs w:val="28"/>
        </w:rPr>
        <w:t xml:space="preserve"> 2</w:t>
      </w:r>
      <w:r w:rsidRPr="00DD7D60">
        <w:rPr>
          <w:rFonts w:ascii="仿宋_GB2312" w:eastAsia="仿宋_GB2312" w:hint="eastAsia"/>
          <w:sz w:val="28"/>
          <w:szCs w:val="28"/>
        </w:rPr>
        <w:t>024年度购置（更新）0辆。公务用车运行维护费2024年度决算数</w:t>
      </w:r>
      <w:r w:rsidR="00EE3176" w:rsidRPr="00DD7D60">
        <w:rPr>
          <w:rFonts w:ascii="仿宋_GB2312" w:eastAsia="仿宋_GB2312" w:hint="eastAsia"/>
          <w:sz w:val="28"/>
          <w:szCs w:val="28"/>
        </w:rPr>
        <w:t>0.49</w:t>
      </w:r>
      <w:r w:rsidRPr="00DD7D60">
        <w:rPr>
          <w:rFonts w:ascii="仿宋_GB2312" w:eastAsia="仿宋_GB2312" w:hint="eastAsia"/>
          <w:sz w:val="28"/>
          <w:szCs w:val="28"/>
        </w:rPr>
        <w:t>万元，主要原因：</w:t>
      </w:r>
      <w:r w:rsidR="00DD7D60">
        <w:rPr>
          <w:rFonts w:ascii="仿宋_GB2312" w:eastAsia="仿宋_GB2312" w:hint="eastAsia"/>
          <w:sz w:val="28"/>
          <w:szCs w:val="28"/>
        </w:rPr>
        <w:t>原因是严格落实公务用车使用规定，认真贯彻厉行节约反对浪费的有关要求，本着节俭高效的原则，进一步加强公务用车管理，减少费用支出</w:t>
      </w:r>
      <w:r w:rsidRPr="00DD7D60">
        <w:rPr>
          <w:rFonts w:ascii="仿宋_GB2312" w:eastAsia="仿宋_GB2312" w:hint="eastAsia"/>
          <w:sz w:val="28"/>
          <w:szCs w:val="28"/>
        </w:rPr>
        <w:t>。2024年度公务用车保有量</w:t>
      </w:r>
      <w:r w:rsidRPr="00DD7D60">
        <w:rPr>
          <w:rFonts w:ascii="仿宋_GB2312" w:eastAsia="仿宋_GB2312"/>
          <w:sz w:val="28"/>
          <w:szCs w:val="28"/>
        </w:rPr>
        <w:t>1</w:t>
      </w:r>
      <w:r w:rsidRPr="00DD7D60">
        <w:rPr>
          <w:rFonts w:ascii="仿宋_GB2312" w:eastAsia="仿宋_GB2312" w:hint="eastAsia"/>
          <w:sz w:val="28"/>
          <w:szCs w:val="28"/>
        </w:rPr>
        <w:t>辆。</w:t>
      </w:r>
    </w:p>
    <w:p w:rsidR="00701A56" w:rsidRDefault="00B725F8">
      <w:pPr>
        <w:tabs>
          <w:tab w:val="center" w:pos="6979"/>
        </w:tabs>
        <w:ind w:firstLineChars="198" w:firstLine="554"/>
        <w:rPr>
          <w:rFonts w:ascii="黑体" w:eastAsia="黑体"/>
          <w:sz w:val="28"/>
          <w:szCs w:val="28"/>
        </w:rPr>
      </w:pPr>
      <w:r w:rsidRPr="00DD7D60">
        <w:rPr>
          <w:rFonts w:ascii="黑体" w:eastAsia="黑体" w:hint="eastAsia"/>
          <w:sz w:val="28"/>
          <w:szCs w:val="28"/>
        </w:rPr>
        <w:t>二、机关运行经费支出情况</w:t>
      </w:r>
    </w:p>
    <w:p w:rsidR="00EE3176" w:rsidRDefault="00EE3176">
      <w:pPr>
        <w:ind w:left="540"/>
        <w:rPr>
          <w:rFonts w:ascii="仿宋_GB2312" w:eastAsia="仿宋_GB2312"/>
          <w:sz w:val="28"/>
          <w:szCs w:val="28"/>
        </w:rPr>
      </w:pPr>
      <w:r w:rsidRPr="00EE3176">
        <w:rPr>
          <w:rFonts w:ascii="仿宋_GB2312" w:eastAsia="仿宋_GB2312" w:hint="eastAsia"/>
          <w:sz w:val="28"/>
          <w:szCs w:val="28"/>
        </w:rPr>
        <w:lastRenderedPageBreak/>
        <w:t>本单位不在机关运行经费统计范围之内</w:t>
      </w:r>
    </w:p>
    <w:p w:rsidR="00701A56" w:rsidRDefault="00B725F8">
      <w:pPr>
        <w:ind w:left="540"/>
        <w:rPr>
          <w:rFonts w:ascii="黑体" w:eastAsia="黑体"/>
          <w:sz w:val="28"/>
          <w:szCs w:val="28"/>
        </w:rPr>
      </w:pPr>
      <w:r>
        <w:rPr>
          <w:rFonts w:ascii="黑体" w:eastAsia="黑体" w:hint="eastAsia"/>
          <w:sz w:val="28"/>
          <w:szCs w:val="28"/>
        </w:rPr>
        <w:t>三、政府采购支出情况</w:t>
      </w:r>
    </w:p>
    <w:p w:rsidR="00701A56" w:rsidRDefault="00B725F8" w:rsidP="00B725F8">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38.6</w:t>
      </w:r>
      <w:r>
        <w:rPr>
          <w:rFonts w:ascii="仿宋_GB2312" w:eastAsia="仿宋_GB2312" w:hint="eastAsia"/>
          <w:sz w:val="28"/>
          <w:szCs w:val="28"/>
        </w:rPr>
        <w:t>万元，其中：政府采购货物支出</w:t>
      </w:r>
      <w:r w:rsidR="00EE3176">
        <w:rPr>
          <w:rFonts w:ascii="仿宋_GB2312" w:eastAsia="仿宋_GB2312" w:hint="eastAsia"/>
          <w:sz w:val="28"/>
          <w:szCs w:val="28"/>
        </w:rPr>
        <w:t>1.64</w:t>
      </w:r>
      <w:r>
        <w:rPr>
          <w:rFonts w:ascii="仿宋_GB2312" w:eastAsia="仿宋_GB2312" w:hint="eastAsia"/>
          <w:sz w:val="28"/>
          <w:szCs w:val="28"/>
        </w:rPr>
        <w:t>万元，政府采购工程支出</w:t>
      </w:r>
      <w:r w:rsidR="00EE3176">
        <w:rPr>
          <w:rFonts w:ascii="仿宋_GB2312" w:eastAsia="仿宋_GB2312" w:hint="eastAsia"/>
          <w:sz w:val="28"/>
          <w:szCs w:val="28"/>
        </w:rPr>
        <w:t>0</w:t>
      </w:r>
      <w:r>
        <w:rPr>
          <w:rFonts w:ascii="仿宋_GB2312" w:eastAsia="仿宋_GB2312" w:hint="eastAsia"/>
          <w:sz w:val="28"/>
          <w:szCs w:val="28"/>
        </w:rPr>
        <w:t>万元，政府采购服务支出</w:t>
      </w:r>
      <w:r w:rsidR="00EE3176" w:rsidRPr="00EE3176">
        <w:rPr>
          <w:rFonts w:ascii="仿宋_GB2312" w:eastAsia="仿宋_GB2312"/>
          <w:sz w:val="28"/>
          <w:szCs w:val="28"/>
        </w:rPr>
        <w:t>36.96</w:t>
      </w:r>
      <w:r>
        <w:rPr>
          <w:rFonts w:ascii="仿宋_GB2312" w:eastAsia="仿宋_GB2312" w:hint="eastAsia"/>
          <w:sz w:val="28"/>
          <w:szCs w:val="28"/>
        </w:rPr>
        <w:t>万元。授予中小企业合同金额</w:t>
      </w:r>
      <w:r>
        <w:rPr>
          <w:rFonts w:ascii="仿宋_GB2312" w:eastAsia="仿宋_GB2312"/>
          <w:sz w:val="28"/>
          <w:szCs w:val="28"/>
        </w:rPr>
        <w:t>38.44</w:t>
      </w:r>
      <w:r>
        <w:rPr>
          <w:rFonts w:ascii="仿宋_GB2312" w:eastAsia="仿宋_GB2312" w:hint="eastAsia"/>
          <w:sz w:val="28"/>
          <w:szCs w:val="28"/>
        </w:rPr>
        <w:t>万元，占政府采购支出总额的99.6%，其中：授予小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38.44</w:t>
      </w:r>
      <w:r>
        <w:rPr>
          <w:rFonts w:ascii="仿宋_GB2312" w:eastAsia="仿宋_GB2312" w:hint="eastAsia"/>
          <w:sz w:val="28"/>
          <w:szCs w:val="28"/>
        </w:rPr>
        <w:t>万元，占政府采购支出总额的</w:t>
      </w:r>
      <w:r>
        <w:rPr>
          <w:rFonts w:ascii="仿宋_GB2312" w:eastAsia="仿宋_GB2312"/>
          <w:sz w:val="28"/>
          <w:szCs w:val="28"/>
        </w:rPr>
        <w:t>99.6</w:t>
      </w:r>
      <w:r>
        <w:rPr>
          <w:rFonts w:ascii="仿宋_GB2312" w:eastAsia="仿宋_GB2312" w:hint="eastAsia"/>
          <w:sz w:val="28"/>
          <w:szCs w:val="28"/>
        </w:rPr>
        <w:t>%。</w:t>
      </w:r>
    </w:p>
    <w:p w:rsidR="00701A56" w:rsidRDefault="00B725F8">
      <w:pPr>
        <w:ind w:firstLineChars="200" w:firstLine="560"/>
        <w:rPr>
          <w:rFonts w:ascii="黑体" w:eastAsia="黑体"/>
          <w:sz w:val="28"/>
          <w:szCs w:val="28"/>
          <w:highlight w:val="yellow"/>
        </w:rPr>
      </w:pPr>
      <w:r>
        <w:rPr>
          <w:rFonts w:ascii="黑体" w:eastAsia="黑体" w:hint="eastAsia"/>
          <w:sz w:val="28"/>
          <w:szCs w:val="28"/>
        </w:rPr>
        <w:t>四、国有资产占用情况</w:t>
      </w:r>
    </w:p>
    <w:p w:rsidR="00701A56" w:rsidRDefault="00B725F8">
      <w:pPr>
        <w:ind w:firstLineChars="200" w:firstLine="560"/>
        <w:rPr>
          <w:rFonts w:ascii="仿宋_GB2312" w:eastAsia="仿宋_GB2312"/>
          <w:sz w:val="32"/>
          <w:szCs w:val="32"/>
        </w:rPr>
      </w:pPr>
      <w:r>
        <w:rPr>
          <w:rFonts w:ascii="仿宋_GB2312" w:eastAsia="仿宋_GB2312" w:hint="eastAsia"/>
          <w:sz w:val="28"/>
          <w:szCs w:val="28"/>
        </w:rPr>
        <w:t>截至12月31日，北京市育才学校大兴分校共有车辆1台；单位价值100万元（含）以上的设备0台（套）。</w:t>
      </w:r>
    </w:p>
    <w:p w:rsidR="00701A56" w:rsidRDefault="00B725F8" w:rsidP="00B725F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01A56" w:rsidRDefault="00B725F8" w:rsidP="00B725F8">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701A56" w:rsidRDefault="00B725F8">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701A56" w:rsidRDefault="00B725F8">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701A56" w:rsidRDefault="00B725F8">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701A56" w:rsidRDefault="00B725F8">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rsidR="00701A56" w:rsidRDefault="00B725F8">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01A56" w:rsidRDefault="00B725F8">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701A56" w:rsidRDefault="00B725F8">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EE3176" w:rsidRDefault="00EE3176" w:rsidP="00EE3176">
      <w:pPr>
        <w:ind w:firstLineChars="150" w:firstLine="420"/>
        <w:rPr>
          <w:rFonts w:ascii="仿宋_GB2312" w:eastAsia="仿宋_GB2312"/>
          <w:sz w:val="28"/>
          <w:szCs w:val="28"/>
        </w:rPr>
      </w:pPr>
      <w:r>
        <w:rPr>
          <w:rFonts w:ascii="仿宋_GB2312" w:eastAsia="仿宋_GB2312" w:hint="eastAsia"/>
          <w:sz w:val="28"/>
          <w:szCs w:val="28"/>
        </w:rPr>
        <w:t>7.教育支出（类）普通教育支出（款）小学（项）：反映各部门举办的小学教育支出。政府各部门对社会组织等</w:t>
      </w:r>
    </w:p>
    <w:p w:rsidR="00EE3176" w:rsidRDefault="00EE3176" w:rsidP="00EE3176">
      <w:pPr>
        <w:ind w:firstLineChars="150" w:firstLine="420"/>
        <w:rPr>
          <w:rFonts w:ascii="仿宋_GB2312" w:eastAsia="仿宋_GB2312"/>
          <w:sz w:val="28"/>
          <w:szCs w:val="28"/>
        </w:rPr>
      </w:pPr>
      <w:r>
        <w:rPr>
          <w:rFonts w:ascii="仿宋_GB2312" w:eastAsia="仿宋_GB2312" w:hint="eastAsia"/>
          <w:sz w:val="28"/>
          <w:szCs w:val="28"/>
        </w:rPr>
        <w:t>举办的小学的资助，如捐赠、补贴等，也在本科目中反映。</w:t>
      </w:r>
    </w:p>
    <w:p w:rsidR="00EE3176" w:rsidRDefault="00EE3176" w:rsidP="00EE3176">
      <w:pPr>
        <w:ind w:firstLineChars="150" w:firstLine="420"/>
        <w:rPr>
          <w:rFonts w:ascii="仿宋_GB2312" w:eastAsia="仿宋_GB2312"/>
          <w:sz w:val="28"/>
          <w:szCs w:val="28"/>
        </w:rPr>
      </w:pPr>
      <w:r>
        <w:rPr>
          <w:rFonts w:ascii="仿宋_GB2312" w:eastAsia="仿宋_GB2312" w:hint="eastAsia"/>
          <w:sz w:val="28"/>
          <w:szCs w:val="28"/>
        </w:rPr>
        <w:t>8.教育支出（类）其他教育支出（款）其他教育支出（项）：反映除上述项目以外其他用于教育方面的支出。</w:t>
      </w:r>
    </w:p>
    <w:p w:rsidR="00EE3176" w:rsidRDefault="00EE3176" w:rsidP="00EE3176">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9．社会保障和就业支出（类）行政事业单位养老支出（款）行政单位离退休（项）：反映行政单位（包括实行公务员管理的事业单位）开支的离退休经费。</w:t>
      </w:r>
    </w:p>
    <w:p w:rsidR="00EE3176" w:rsidRDefault="00EE3176" w:rsidP="00EE3176">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10．社会保障和就业支出（类）行政事业单位养老支出（款）机关事业单位基本养老保险缴费支出（项）：反映机关事业单位实施养老保险制度由单位缴纳的基本养老保险支出。</w:t>
      </w:r>
    </w:p>
    <w:p w:rsidR="00EE3176" w:rsidRDefault="00EE3176" w:rsidP="00EE3176">
      <w:pPr>
        <w:ind w:firstLineChars="150" w:firstLine="420"/>
        <w:rPr>
          <w:rFonts w:ascii="仿宋_GB2312" w:eastAsia="仿宋_GB2312"/>
          <w:sz w:val="28"/>
          <w:szCs w:val="28"/>
        </w:rPr>
      </w:pPr>
      <w:r>
        <w:rPr>
          <w:rFonts w:ascii="仿宋_GB2312" w:eastAsia="仿宋_GB2312" w:hint="eastAsia"/>
          <w:sz w:val="28"/>
          <w:szCs w:val="28"/>
        </w:rPr>
        <w:lastRenderedPageBreak/>
        <w:t>11．社会保障和就业支出（类）行政事业单位养老支出（款）机关事业单位职业年金缴费支出（项）：反映机关事业单位实施养老保险制度由单位实际缴纳的职业年金支出。</w:t>
      </w:r>
    </w:p>
    <w:p w:rsidR="00EE3176" w:rsidRDefault="00EE3176" w:rsidP="00EE3176">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12．社会保障和就业支出（类）行政事业单位养老支出（款）其他行政事业单位养老支出（项）：反映除上述项目以外其他用于行政事业单位养老方面的支出。</w:t>
      </w:r>
    </w:p>
    <w:p w:rsidR="00EE3176" w:rsidRDefault="00EE3176" w:rsidP="00EE3176">
      <w:pPr>
        <w:ind w:firstLineChars="150" w:firstLine="420"/>
        <w:rPr>
          <w:rFonts w:ascii="仿宋_GB2312" w:eastAsia="仿宋_GB2312"/>
          <w:spacing w:val="-2"/>
          <w:sz w:val="28"/>
          <w:szCs w:val="28"/>
        </w:rPr>
      </w:pPr>
      <w:r>
        <w:rPr>
          <w:rFonts w:ascii="仿宋_GB2312" w:eastAsia="仿宋_GB2312" w:hint="eastAsia"/>
          <w:sz w:val="28"/>
          <w:szCs w:val="28"/>
        </w:rPr>
        <w:t>13</w:t>
      </w:r>
      <w:r>
        <w:rPr>
          <w:rFonts w:ascii="仿宋_GB2312" w:eastAsia="仿宋_GB2312" w:hint="eastAsia"/>
          <w:spacing w:val="-2"/>
          <w:sz w:val="28"/>
          <w:szCs w:val="28"/>
        </w:rPr>
        <w:t>.住房保障支出（类） 住房改革支出（款）购房补贴（项）：反映按房改政策规定，行政事业单位向符合条件职工 (含离退休人员)、军队 (含武警) 向转役复员离退休人员发放的用于购买住房的补贴。</w:t>
      </w:r>
    </w:p>
    <w:p w:rsidR="00EE3176" w:rsidRDefault="00EE3176" w:rsidP="00EE3176">
      <w:pPr>
        <w:ind w:firstLineChars="150" w:firstLine="414"/>
        <w:rPr>
          <w:rFonts w:ascii="仿宋_GB2312" w:eastAsia="仿宋_GB2312"/>
          <w:sz w:val="28"/>
          <w:szCs w:val="28"/>
        </w:rPr>
      </w:pPr>
      <w:r>
        <w:rPr>
          <w:rFonts w:ascii="仿宋_GB2312" w:eastAsia="仿宋_GB2312" w:hint="eastAsia"/>
          <w:spacing w:val="-2"/>
          <w:sz w:val="28"/>
          <w:szCs w:val="28"/>
        </w:rPr>
        <w:t>14.节能环保支出（类）污染防治（款）大气（项）：反映政府在治理空气污染、汽车尾气、酸雨、二氧化硫、沙尘暴等方面的支出。</w:t>
      </w:r>
    </w:p>
    <w:p w:rsidR="00701A56" w:rsidRDefault="00701A56">
      <w:pPr>
        <w:tabs>
          <w:tab w:val="center" w:pos="6979"/>
        </w:tabs>
        <w:spacing w:line="380" w:lineRule="exact"/>
        <w:jc w:val="center"/>
        <w:rPr>
          <w:rFonts w:ascii="宋体" w:hAnsi="宋体" w:cs="宋体"/>
          <w:b/>
          <w:bCs/>
          <w:kern w:val="0"/>
          <w:sz w:val="28"/>
          <w:szCs w:val="28"/>
        </w:rPr>
      </w:pPr>
    </w:p>
    <w:p w:rsidR="00EE3176" w:rsidRDefault="00EE3176" w:rsidP="00EE3176">
      <w:pPr>
        <w:pStyle w:val="2"/>
      </w:pPr>
    </w:p>
    <w:p w:rsidR="00EE3176" w:rsidRDefault="00EE3176" w:rsidP="00EE3176"/>
    <w:p w:rsidR="00EE3176" w:rsidRDefault="00EE3176" w:rsidP="00EE3176">
      <w:pPr>
        <w:pStyle w:val="2"/>
      </w:pPr>
    </w:p>
    <w:p w:rsidR="00EE3176" w:rsidRDefault="00EE3176" w:rsidP="00EE3176"/>
    <w:p w:rsidR="00701A56" w:rsidRDefault="00701A56">
      <w:pPr>
        <w:ind w:firstLineChars="200" w:firstLine="640"/>
        <w:jc w:val="center"/>
        <w:rPr>
          <w:rFonts w:ascii="黑体" w:eastAsia="黑体" w:hint="eastAsia"/>
          <w:sz w:val="32"/>
          <w:szCs w:val="32"/>
        </w:rPr>
      </w:pPr>
    </w:p>
    <w:p w:rsidR="006C13B0" w:rsidRPr="006C13B0" w:rsidRDefault="006C13B0" w:rsidP="006C13B0">
      <w:pPr>
        <w:pStyle w:val="2"/>
      </w:pPr>
      <w:bookmarkStart w:id="0" w:name="_GoBack"/>
      <w:bookmarkEnd w:id="0"/>
    </w:p>
    <w:p w:rsidR="00701A56" w:rsidRDefault="00B725F8">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701A56" w:rsidRDefault="00701A56">
      <w:pPr>
        <w:ind w:firstLineChars="200" w:firstLine="560"/>
        <w:rPr>
          <w:rFonts w:ascii="黑体" w:eastAsia="黑体"/>
          <w:sz w:val="28"/>
          <w:szCs w:val="28"/>
          <w:highlight w:val="yellow"/>
        </w:rPr>
      </w:pPr>
    </w:p>
    <w:p w:rsidR="00701A56" w:rsidRDefault="00B725F8" w:rsidP="00CD278B">
      <w:pP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701A56" w:rsidRDefault="00701A56">
      <w:pPr>
        <w:spacing w:line="480" w:lineRule="exact"/>
        <w:rPr>
          <w:rFonts w:ascii="仿宋_GB2312" w:eastAsia="仿宋_GB2312" w:hAnsi="仿宋_GB2312" w:cs="仿宋_GB2312"/>
          <w:sz w:val="32"/>
          <w:szCs w:val="32"/>
        </w:rPr>
      </w:pPr>
    </w:p>
    <w:p w:rsidR="00701A56" w:rsidRDefault="00701A56">
      <w:pPr>
        <w:spacing w:line="480" w:lineRule="exact"/>
      </w:pPr>
    </w:p>
    <w:sectPr w:rsidR="00701A56">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DC9" w:rsidRDefault="00862DC9">
      <w:r>
        <w:separator/>
      </w:r>
    </w:p>
  </w:endnote>
  <w:endnote w:type="continuationSeparator" w:id="0">
    <w:p w:rsidR="00862DC9" w:rsidRDefault="00862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56" w:rsidRDefault="00B725F8">
    <w:pPr>
      <w:pStyle w:val="a7"/>
      <w:framePr w:wrap="around" w:vAnchor="text" w:hAnchor="margin" w:xAlign="center" w:y="1"/>
      <w:rPr>
        <w:rStyle w:val="ab"/>
      </w:rPr>
    </w:pPr>
    <w:r>
      <w:fldChar w:fldCharType="begin"/>
    </w:r>
    <w:r>
      <w:rPr>
        <w:rStyle w:val="ab"/>
      </w:rPr>
      <w:instrText xml:space="preserve">PAGE  </w:instrText>
    </w:r>
    <w:r>
      <w:fldChar w:fldCharType="separate"/>
    </w:r>
    <w:r w:rsidR="006C13B0">
      <w:rPr>
        <w:rStyle w:val="ab"/>
        <w:noProof/>
      </w:rPr>
      <w:t>1</w:t>
    </w:r>
    <w:r>
      <w:fldChar w:fldCharType="end"/>
    </w:r>
  </w:p>
  <w:p w:rsidR="00701A56" w:rsidRDefault="00701A5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56" w:rsidRDefault="00B725F8">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01A56" w:rsidRDefault="00701A5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56" w:rsidRDefault="00B725F8">
    <w:pPr>
      <w:pStyle w:val="a7"/>
      <w:framePr w:wrap="around" w:vAnchor="text" w:hAnchor="margin" w:xAlign="center" w:y="1"/>
      <w:rPr>
        <w:rStyle w:val="ab"/>
      </w:rPr>
    </w:pPr>
    <w:r>
      <w:fldChar w:fldCharType="begin"/>
    </w:r>
    <w:r>
      <w:rPr>
        <w:rStyle w:val="ab"/>
      </w:rPr>
      <w:instrText xml:space="preserve">PAGE  </w:instrText>
    </w:r>
    <w:r>
      <w:fldChar w:fldCharType="separate"/>
    </w:r>
    <w:r w:rsidR="006C13B0">
      <w:rPr>
        <w:rStyle w:val="ab"/>
        <w:noProof/>
      </w:rPr>
      <w:t>4</w:t>
    </w:r>
    <w:r>
      <w:fldChar w:fldCharType="end"/>
    </w:r>
  </w:p>
  <w:p w:rsidR="00701A56" w:rsidRDefault="00701A5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DC9" w:rsidRDefault="00862DC9">
      <w:r>
        <w:separator/>
      </w:r>
    </w:p>
  </w:footnote>
  <w:footnote w:type="continuationSeparator" w:id="0">
    <w:p w:rsidR="00862DC9" w:rsidRDefault="00862D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B77322"/>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2E4B"/>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38EE"/>
    <w:rsid w:val="0010682D"/>
    <w:rsid w:val="001073C6"/>
    <w:rsid w:val="00107DB5"/>
    <w:rsid w:val="00113613"/>
    <w:rsid w:val="0011483D"/>
    <w:rsid w:val="00115724"/>
    <w:rsid w:val="00130995"/>
    <w:rsid w:val="00131C49"/>
    <w:rsid w:val="00131FF9"/>
    <w:rsid w:val="00132320"/>
    <w:rsid w:val="00135B6A"/>
    <w:rsid w:val="001369A7"/>
    <w:rsid w:val="001428C5"/>
    <w:rsid w:val="001503D8"/>
    <w:rsid w:val="00155114"/>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7A4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75D40"/>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85AC7"/>
    <w:rsid w:val="00591655"/>
    <w:rsid w:val="00591BEC"/>
    <w:rsid w:val="005940EA"/>
    <w:rsid w:val="00594448"/>
    <w:rsid w:val="005951B4"/>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4A43"/>
    <w:rsid w:val="006376DA"/>
    <w:rsid w:val="006459DA"/>
    <w:rsid w:val="006502E8"/>
    <w:rsid w:val="00654A2B"/>
    <w:rsid w:val="00655B2E"/>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97201"/>
    <w:rsid w:val="006A374A"/>
    <w:rsid w:val="006A505E"/>
    <w:rsid w:val="006A513E"/>
    <w:rsid w:val="006A5265"/>
    <w:rsid w:val="006B0CB9"/>
    <w:rsid w:val="006B2609"/>
    <w:rsid w:val="006B2750"/>
    <w:rsid w:val="006B3678"/>
    <w:rsid w:val="006B7390"/>
    <w:rsid w:val="006C0084"/>
    <w:rsid w:val="006C107D"/>
    <w:rsid w:val="006C13B0"/>
    <w:rsid w:val="006C3600"/>
    <w:rsid w:val="006C4534"/>
    <w:rsid w:val="006C5205"/>
    <w:rsid w:val="006C75F6"/>
    <w:rsid w:val="006D3F53"/>
    <w:rsid w:val="006D60AF"/>
    <w:rsid w:val="006E4722"/>
    <w:rsid w:val="007013A4"/>
    <w:rsid w:val="00701651"/>
    <w:rsid w:val="00701A56"/>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2DC9"/>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3F77"/>
    <w:rsid w:val="00B22BC3"/>
    <w:rsid w:val="00B25865"/>
    <w:rsid w:val="00B272B6"/>
    <w:rsid w:val="00B2771B"/>
    <w:rsid w:val="00B336E9"/>
    <w:rsid w:val="00B33AE5"/>
    <w:rsid w:val="00B35BE5"/>
    <w:rsid w:val="00B46965"/>
    <w:rsid w:val="00B54ED0"/>
    <w:rsid w:val="00B55D47"/>
    <w:rsid w:val="00B6204E"/>
    <w:rsid w:val="00B649EC"/>
    <w:rsid w:val="00B725F8"/>
    <w:rsid w:val="00B728DD"/>
    <w:rsid w:val="00B72D43"/>
    <w:rsid w:val="00B74121"/>
    <w:rsid w:val="00B77322"/>
    <w:rsid w:val="00B80ABA"/>
    <w:rsid w:val="00B859FF"/>
    <w:rsid w:val="00B85C1B"/>
    <w:rsid w:val="00B85FF0"/>
    <w:rsid w:val="00B86150"/>
    <w:rsid w:val="00B878F9"/>
    <w:rsid w:val="00B9044A"/>
    <w:rsid w:val="00B960F3"/>
    <w:rsid w:val="00B96A31"/>
    <w:rsid w:val="00BA05E6"/>
    <w:rsid w:val="00BA2AB2"/>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270C"/>
    <w:rsid w:val="00C24A10"/>
    <w:rsid w:val="00C2640F"/>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B7B5E"/>
    <w:rsid w:val="00CC293A"/>
    <w:rsid w:val="00CD278B"/>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3F06"/>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D7D60"/>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C7D67"/>
    <w:rsid w:val="00ED1DCF"/>
    <w:rsid w:val="00ED43C9"/>
    <w:rsid w:val="00EE2C60"/>
    <w:rsid w:val="00EE2E58"/>
    <w:rsid w:val="00EE3176"/>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497875">
      <w:bodyDiv w:val="1"/>
      <w:marLeft w:val="0"/>
      <w:marRight w:val="0"/>
      <w:marTop w:val="0"/>
      <w:marBottom w:val="0"/>
      <w:divBdr>
        <w:top w:val="none" w:sz="0" w:space="0" w:color="auto"/>
        <w:left w:val="none" w:sz="0" w:space="0" w:color="auto"/>
        <w:bottom w:val="none" w:sz="0" w:space="0" w:color="auto"/>
        <w:right w:val="none" w:sz="0" w:space="0" w:color="auto"/>
      </w:divBdr>
    </w:div>
    <w:div w:id="979770359">
      <w:bodyDiv w:val="1"/>
      <w:marLeft w:val="0"/>
      <w:marRight w:val="0"/>
      <w:marTop w:val="0"/>
      <w:marBottom w:val="0"/>
      <w:divBdr>
        <w:top w:val="none" w:sz="0" w:space="0" w:color="auto"/>
        <w:left w:val="none" w:sz="0" w:space="0" w:color="auto"/>
        <w:bottom w:val="none" w:sz="0" w:space="0" w:color="auto"/>
        <w:right w:val="none" w:sz="0" w:space="0" w:color="auto"/>
      </w:divBdr>
    </w:div>
    <w:div w:id="1822572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37096;&#38376;&#20915;&#31639;&#20844;&#24320;&#22521;&#35757;&#36164;&#26009;9.17\040183-&#21271;&#20140;&#24066;&#32946;&#25165;&#23398;&#26657;&#22823;&#20852;&#20998;&#26657;_2024&#24180;&#24230;&#37096;&#38376;&#20915;&#31639;(&#20844;&#24320;)&#27169;&#26495;-&#22823;&#20852;%20.doc.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收入决算</c:v>
                </c:pt>
              </c:strCache>
            </c:strRef>
          </c:tx>
          <c:dLbls>
            <c:showLegendKey val="0"/>
            <c:showVal val="0"/>
            <c:showCatName val="0"/>
            <c:showSerName val="0"/>
            <c:showPercent val="1"/>
            <c:showBubbleSize val="0"/>
            <c:showLeaderLines val="1"/>
          </c:dLbls>
          <c:cat>
            <c:strRef>
              <c:f>Sheet1!$A$2</c:f>
              <c:strCache>
                <c:ptCount val="1"/>
                <c:pt idx="0">
                  <c:v>财政拨款收入</c:v>
                </c:pt>
              </c:strCache>
            </c:strRef>
          </c:cat>
          <c:val>
            <c:numRef>
              <c:f>Sheet1!$B$2</c:f>
              <c:numCache>
                <c:formatCode>General</c:formatCode>
                <c:ptCount val="1"/>
                <c:pt idx="0">
                  <c:v>3903.73</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10567060367454069"/>
                  <c:y val="-2.7358194808982231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9.3740157480314956E-3"/>
                  <c:y val="-1.6766550014581511E-2"/>
                </c:manualLayout>
              </c:layout>
              <c:dLblPos val="bestFit"/>
              <c:showLegendKey val="0"/>
              <c:showVal val="0"/>
              <c:showCatName val="0"/>
              <c:showSerName val="0"/>
              <c:showPercent val="1"/>
              <c:showBubbleSize val="0"/>
            </c:dLbl>
            <c:dLbl>
              <c:idx val="4"/>
              <c:layout>
                <c:manualLayout>
                  <c:x val="7.2321959755030724E-2"/>
                  <c:y val="1.9770341207349062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3829.06</c:v>
                </c:pt>
                <c:pt idx="1">
                  <c:v>268.06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040183-北京市育才学校大兴分校_2024年度部门决算(公开)模板-大兴 .doc</Template>
  <TotalTime>61</TotalTime>
  <Pages>13</Pages>
  <Words>699</Words>
  <Characters>3989</Characters>
  <Application>Microsoft Office Word</Application>
  <DocSecurity>0</DocSecurity>
  <Lines>33</Lines>
  <Paragraphs>9</Paragraphs>
  <ScaleCrop>false</ScaleCrop>
  <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ycxx</dc:creator>
  <cp:lastModifiedBy>ycxx</cp:lastModifiedBy>
  <cp:revision>18</cp:revision>
  <cp:lastPrinted>2020-08-09T03:39:00Z</cp:lastPrinted>
  <dcterms:created xsi:type="dcterms:W3CDTF">2025-09-22T07:25:00Z</dcterms:created>
  <dcterms:modified xsi:type="dcterms:W3CDTF">2025-09-29T06:29:00Z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