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eastAsia="黑体"/>
          <w:sz w:val="72"/>
          <w:szCs w:val="72"/>
        </w:rPr>
      </w:pPr>
    </w:p>
    <w:p>
      <w:pPr>
        <w:jc w:val="both"/>
        <w:rPr>
          <w:rFonts w:hint="eastAsia" w:ascii="黑体" w:eastAsia="黑体"/>
          <w:sz w:val="72"/>
          <w:szCs w:val="72"/>
        </w:rPr>
      </w:pPr>
    </w:p>
    <w:p>
      <w:pPr>
        <w:jc w:val="both"/>
        <w:rPr>
          <w:rFonts w:hint="eastAsia" w:ascii="黑体" w:eastAsia="黑体"/>
          <w:sz w:val="72"/>
          <w:szCs w:val="72"/>
        </w:rPr>
      </w:pPr>
    </w:p>
    <w:p>
      <w:pPr>
        <w:jc w:val="center"/>
        <w:rPr>
          <w:rFonts w:hint="eastAsia" w:ascii="黑体" w:eastAsia="黑体"/>
          <w:sz w:val="72"/>
          <w:szCs w:val="72"/>
        </w:rPr>
      </w:pPr>
      <w:r>
        <w:rPr>
          <w:rFonts w:hint="eastAsia" w:ascii="黑体" w:eastAsia="黑体"/>
          <w:color w:val="auto"/>
          <w:sz w:val="72"/>
          <w:szCs w:val="72"/>
        </w:rPr>
        <w:t>北京市大兴区</w:t>
      </w:r>
      <w:r>
        <w:rPr>
          <w:rFonts w:hint="eastAsia" w:ascii="黑体" w:eastAsia="黑体"/>
          <w:color w:val="auto"/>
          <w:sz w:val="72"/>
          <w:szCs w:val="72"/>
          <w:lang w:val="en-US" w:eastAsia="zh-CN"/>
        </w:rPr>
        <w:t>瀛海镇人民政府</w:t>
      </w:r>
      <w:r>
        <w:rPr>
          <w:rFonts w:hint="eastAsia" w:ascii="黑体" w:eastAsia="黑体"/>
          <w:sz w:val="72"/>
          <w:szCs w:val="72"/>
        </w:rPr>
        <w:t>(</w:t>
      </w:r>
      <w:r>
        <w:rPr>
          <w:rFonts w:hint="eastAsia" w:ascii="黑体" w:eastAsia="黑体"/>
          <w:sz w:val="72"/>
          <w:szCs w:val="72"/>
          <w:lang w:eastAsia="zh-CN"/>
        </w:rPr>
        <w:t>本级</w:t>
      </w:r>
      <w:r>
        <w:rPr>
          <w:rFonts w:hint="eastAsia" w:ascii="黑体" w:eastAsia="黑体"/>
          <w:sz w:val="72"/>
          <w:szCs w:val="72"/>
        </w:rPr>
        <w:t>)</w:t>
      </w:r>
    </w:p>
    <w:p>
      <w:pPr>
        <w:jc w:val="center"/>
        <w:rPr>
          <w:rFonts w:hint="eastAsia" w:ascii="黑体" w:eastAsia="黑体"/>
          <w:sz w:val="52"/>
          <w:szCs w:val="52"/>
        </w:rPr>
      </w:pPr>
      <w:r>
        <w:rPr>
          <w:rFonts w:hint="eastAsia" w:ascii="黑体" w:eastAsia="黑体"/>
          <w:sz w:val="72"/>
          <w:szCs w:val="72"/>
        </w:rPr>
        <w:t xml:space="preserve"> 202</w:t>
      </w:r>
      <w:r>
        <w:rPr>
          <w:rFonts w:hint="eastAsia" w:ascii="黑体" w:eastAsia="黑体"/>
          <w:sz w:val="72"/>
          <w:szCs w:val="72"/>
          <w:lang w:val="en-US" w:eastAsia="zh-CN"/>
        </w:rPr>
        <w:t>4</w:t>
      </w:r>
      <w:r>
        <w:rPr>
          <w:rFonts w:hint="eastAsia" w:ascii="黑体" w:eastAsia="黑体"/>
          <w:sz w:val="72"/>
          <w:szCs w:val="72"/>
        </w:rPr>
        <w:t>年度部门决算报表及说明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lang w:eastAsia="zh-CN"/>
        </w:rPr>
        <w:sectPr>
          <w:footerReference r:id="rId4" w:type="default"/>
          <w:pgSz w:w="16838" w:h="11906" w:orient="landscape"/>
          <w:pgMar w:top="1134" w:right="1134" w:bottom="1134" w:left="1134" w:header="851" w:footer="992" w:gutter="0"/>
          <w:pgNumType w:fmt="decimal"/>
          <w:cols w:space="720" w:num="1"/>
          <w:docGrid w:type="linesAndChars" w:linePitch="312" w:charSpace="0"/>
        </w:sectPr>
      </w:pPr>
      <w:r>
        <w:rPr>
          <w:rFonts w:hint="eastAsia" w:ascii="仿宋_GB2312" w:eastAsia="仿宋_GB2312"/>
          <w:sz w:val="28"/>
          <w:szCs w:val="28"/>
        </w:rPr>
        <w:t>报表详见附</w:t>
      </w:r>
      <w:r>
        <w:rPr>
          <w:rFonts w:hint="eastAsia" w:ascii="仿宋_GB2312" w:eastAsia="仿宋_GB2312"/>
          <w:sz w:val="28"/>
          <w:szCs w:val="28"/>
          <w:lang w:eastAsia="zh-CN"/>
        </w:rPr>
        <w:t>件。</w:t>
      </w:r>
    </w:p>
    <w:p>
      <w:pPr>
        <w:tabs>
          <w:tab w:val="center" w:pos="6979"/>
        </w:tabs>
        <w:spacing w:before="156" w:beforeLines="50" w:after="156" w:afterLines="50"/>
        <w:jc w:val="both"/>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一、部门基本情况</w:t>
      </w:r>
    </w:p>
    <w:p>
      <w:pPr>
        <w:spacing w:line="560" w:lineRule="exact"/>
        <w:ind w:firstLine="560" w:firstLineChars="200"/>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lang w:val="en-US" w:eastAsia="zh-CN"/>
        </w:rPr>
        <w:t>（一）</w:t>
      </w:r>
      <w:r>
        <w:rPr>
          <w:rFonts w:hint="eastAsia" w:ascii="仿宋_GB2312" w:hAnsi="宋体" w:eastAsia="仿宋_GB2312" w:cs="Times New Roman"/>
          <w:color w:val="auto"/>
          <w:sz w:val="28"/>
          <w:szCs w:val="28"/>
        </w:rPr>
        <w:t>主要职责：</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1.贯彻执行法律、法规、规章和市、区政府的决定、命令，执行本级人民代表大会的决议，发布决定和命令。</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2.执行本行政区域内的经济和社会发展计划、预算，管理本行政区域内的经济、教育、科学、文化、卫生、体育事业和财政、民政、司法行政、计划生育等行政工作。</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3.保护社会主义的全民所有的财产和劳动群众集体所有的财产，保护公民私人所有的合法财产，维护社会秩序，保障公民的人身权利、民主权利和其他权利。</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4.保护各种经济组织的合法权益。</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5.保障少数民族的权利和尊重少数民族的风俗习惯。</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6.保障宪法和法律赋予妇女的男女平等、同工同酬和婚姻自由等各项权利。</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7.承办区政府交办的其他事项。</w:t>
      </w:r>
    </w:p>
    <w:p>
      <w:pPr>
        <w:tabs>
          <w:tab w:val="center" w:pos="6979"/>
        </w:tabs>
        <w:spacing w:line="580" w:lineRule="exact"/>
        <w:ind w:firstLine="565" w:firstLineChars="202"/>
        <w:rPr>
          <w:rFonts w:hint="eastAsia" w:ascii="仿宋_GB2312" w:hAnsi="宋体" w:eastAsia="仿宋_GB2312" w:cs="Times New Roman"/>
          <w:color w:val="auto"/>
          <w:sz w:val="28"/>
          <w:szCs w:val="28"/>
          <w:lang w:eastAsia="zh-CN"/>
        </w:rPr>
      </w:pPr>
      <w:r>
        <w:rPr>
          <w:rFonts w:hint="eastAsia" w:ascii="仿宋_GB2312" w:hAnsi="宋体" w:eastAsia="仿宋_GB2312" w:cs="Times New Roman"/>
          <w:color w:val="auto"/>
          <w:sz w:val="28"/>
          <w:szCs w:val="28"/>
        </w:rPr>
        <w:t>(二）机构设置情况、单位性质、人员情况</w:t>
      </w:r>
      <w:r>
        <w:rPr>
          <w:rFonts w:hint="eastAsia" w:ascii="仿宋_GB2312" w:hAnsi="宋体" w:eastAsia="仿宋_GB2312" w:cs="Times New Roman"/>
          <w:color w:val="auto"/>
          <w:sz w:val="28"/>
          <w:szCs w:val="28"/>
          <w:lang w:val="en-US" w:eastAsia="zh-CN"/>
        </w:rPr>
        <w:t>等</w:t>
      </w:r>
      <w:r>
        <w:rPr>
          <w:rFonts w:hint="eastAsia" w:ascii="仿宋_GB2312" w:hAnsi="宋体" w:eastAsia="仿宋_GB2312" w:cs="Times New Roman"/>
          <w:color w:val="auto"/>
          <w:sz w:val="28"/>
          <w:szCs w:val="28"/>
          <w:lang w:eastAsia="zh-CN"/>
        </w:rPr>
        <w:t>：</w:t>
      </w:r>
    </w:p>
    <w:p>
      <w:pPr>
        <w:spacing w:line="560" w:lineRule="exact"/>
        <w:ind w:firstLine="560" w:firstLineChars="200"/>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1.本部门所属行政单位1个，为：北京市大兴区瀛海镇人民政府（本级）。</w:t>
      </w:r>
    </w:p>
    <w:p>
      <w:pPr>
        <w:spacing w:line="560" w:lineRule="exact"/>
        <w:ind w:firstLine="560" w:firstLineChars="200"/>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北京市大兴区瀛海镇人民政府为行政机关单位，内设机构包括8个办公室，分别是：党群工作办公室、平安建设办公室、城乡建设办公室、农业农村办公室、经济发展办公室、社区建设办公室、民生保障办公室及综合保障办公室；5个事业单位，分别是：北京市大兴区瀛海镇市民活动中心、北京市大兴区瀛海镇市民诉求处置中心、北京市大兴区瀛海镇便民服务中心、北京市大兴区瀛海镇城镇建设服务中心、北京市大兴区瀛海镇产业发展服务中心；镇纪检监察机构按有关规定设置，不占机构数。</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lang w:val="en-US" w:eastAsia="zh-CN"/>
        </w:rPr>
        <w:t>二</w:t>
      </w:r>
      <w:r>
        <w:rPr>
          <w:rFonts w:hint="eastAsia" w:ascii="黑体" w:eastAsia="黑体"/>
          <w:sz w:val="28"/>
          <w:szCs w:val="28"/>
        </w:rPr>
        <w:t>、收入支出决算总体情况说明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2024年度收</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支</w:t>
      </w:r>
      <w:r>
        <w:rPr>
          <w:rFonts w:hint="eastAsia" w:ascii="仿宋_GB2312" w:eastAsia="仿宋_GB2312"/>
          <w:color w:val="auto"/>
          <w:sz w:val="28"/>
          <w:szCs w:val="28"/>
        </w:rPr>
        <w:t>总计</w:t>
      </w:r>
      <w:r>
        <w:rPr>
          <w:rFonts w:hint="eastAsia" w:ascii="仿宋_GB2312" w:eastAsia="仿宋_GB2312"/>
          <w:color w:val="auto"/>
          <w:sz w:val="28"/>
          <w:szCs w:val="28"/>
          <w:lang w:val="en-US" w:eastAsia="zh-CN"/>
        </w:rPr>
        <w:t>37626.63</w:t>
      </w:r>
      <w:r>
        <w:rPr>
          <w:rFonts w:hint="eastAsia" w:ascii="仿宋_GB2312" w:eastAsia="仿宋_GB2312"/>
          <w:color w:val="auto"/>
          <w:sz w:val="28"/>
          <w:szCs w:val="28"/>
        </w:rPr>
        <w:t>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4449.68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13.41</w:t>
      </w:r>
      <w:r>
        <w:rPr>
          <w:rFonts w:hint="eastAsia" w:ascii="仿宋_GB2312" w:eastAsia="仿宋_GB2312"/>
          <w:color w:val="auto"/>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年度本年收入合计3</w:t>
      </w:r>
      <w:r>
        <w:rPr>
          <w:rFonts w:hint="eastAsia" w:ascii="仿宋_GB2312" w:eastAsia="仿宋_GB2312"/>
          <w:sz w:val="28"/>
          <w:szCs w:val="28"/>
          <w:lang w:val="en-US" w:eastAsia="zh-CN"/>
        </w:rPr>
        <w:t>7034.96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增加3858.01</w:t>
      </w:r>
      <w:r>
        <w:rPr>
          <w:rFonts w:hint="eastAsia" w:ascii="仿宋_GB2312" w:eastAsia="仿宋_GB2312"/>
          <w:sz w:val="28"/>
          <w:szCs w:val="28"/>
        </w:rPr>
        <w:t>万元，</w:t>
      </w:r>
      <w:r>
        <w:rPr>
          <w:rFonts w:hint="eastAsia" w:ascii="仿宋_GB2312" w:eastAsia="仿宋_GB2312"/>
          <w:sz w:val="28"/>
          <w:szCs w:val="28"/>
          <w:lang w:val="en-US" w:eastAsia="zh-CN"/>
        </w:rPr>
        <w:t>增长11.63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37034.96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25861.26</w:t>
      </w:r>
      <w:r>
        <w:rPr>
          <w:rFonts w:hint="eastAsia" w:ascii="仿宋_GB2312" w:eastAsia="仿宋_GB2312"/>
          <w:sz w:val="28"/>
          <w:szCs w:val="28"/>
        </w:rPr>
        <w:t>万元，占收入合计的</w:t>
      </w:r>
      <w:r>
        <w:rPr>
          <w:rFonts w:hint="eastAsia" w:ascii="仿宋_GB2312" w:eastAsia="仿宋_GB2312"/>
          <w:sz w:val="28"/>
          <w:szCs w:val="28"/>
          <w:lang w:val="en-US" w:eastAsia="zh-CN"/>
        </w:rPr>
        <w:t>69.83</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11173.71</w:t>
      </w:r>
      <w:r>
        <w:rPr>
          <w:rFonts w:hint="eastAsia" w:ascii="仿宋_GB2312" w:eastAsia="仿宋_GB2312"/>
          <w:sz w:val="28"/>
          <w:szCs w:val="28"/>
        </w:rPr>
        <w:t>万元，占收入合计的</w:t>
      </w:r>
      <w:r>
        <w:rPr>
          <w:rFonts w:hint="eastAsia" w:ascii="仿宋_GB2312" w:eastAsia="仿宋_GB2312"/>
          <w:sz w:val="28"/>
          <w:szCs w:val="28"/>
          <w:lang w:val="en-US" w:eastAsia="zh-CN"/>
        </w:rPr>
        <w:t>30.17</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pStyle w:val="4"/>
        <w:ind w:firstLine="0"/>
        <w:jc w:val="center"/>
      </w:pPr>
      <w:r>
        <w:rPr>
          <w:rFonts w:hint="eastAsia" w:ascii="仿宋_GB2312" w:eastAsia="仿宋_GB2312"/>
          <w:color w:val="000000"/>
          <w:sz w:val="32"/>
          <w:szCs w:val="32"/>
          <w:highlight w:val="none"/>
          <w:lang w:val="en-US" w:eastAsia="zh-CN"/>
        </w:rPr>
        <w:t>图1：收入决算</w:t>
      </w:r>
    </w:p>
    <w:p>
      <w:pPr>
        <w:rPr>
          <w:rFonts w:hint="eastAsia" w:eastAsia="宋体"/>
          <w:lang w:val="en-US" w:eastAsia="zh-CN"/>
        </w:rPr>
      </w:pPr>
      <w:r>
        <w:rPr>
          <w:rFonts w:hint="eastAsia" w:eastAsia="宋体"/>
          <w:lang w:val="en-US" w:eastAsia="zh-CN"/>
        </w:rPr>
        <w:t xml:space="preserve">                              </w:t>
      </w:r>
      <w:r>
        <w:rPr>
          <w:rFonts w:hint="eastAsia"/>
          <w:lang w:val="en-US" w:eastAsia="zh-CN"/>
        </w:rPr>
        <w:t xml:space="preserve">    </w:t>
      </w:r>
      <w:r>
        <w:rPr>
          <w:rFonts w:hint="eastAsia" w:eastAsia="宋体"/>
          <w:lang w:val="en-US" w:eastAsia="zh-CN"/>
        </w:rPr>
        <w:t xml:space="preserve">       </w:t>
      </w:r>
      <w:r>
        <w:rPr>
          <w:rFonts w:hint="eastAsia" w:eastAsia="宋体"/>
          <w:lang w:val="en-US" w:eastAsia="zh-CN"/>
        </w:rPr>
        <w:drawing>
          <wp:inline distT="0" distB="0" distL="114300" distR="114300">
            <wp:extent cx="3670935" cy="2372360"/>
            <wp:effectExtent l="4445" t="4445" r="20320" b="2349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hint="eastAsia" w:ascii="仿宋_GB2312" w:eastAsia="仿宋_GB2312"/>
          <w:sz w:val="28"/>
          <w:szCs w:val="28"/>
          <w:lang w:val="en-US" w:eastAsia="zh-CN"/>
        </w:rPr>
        <w:t>37626.63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增加4449.68</w:t>
      </w:r>
      <w:r>
        <w:rPr>
          <w:rFonts w:hint="eastAsia" w:ascii="仿宋_GB2312" w:eastAsia="仿宋_GB2312"/>
          <w:sz w:val="28"/>
          <w:szCs w:val="28"/>
        </w:rPr>
        <w:t>万元，</w:t>
      </w:r>
      <w:r>
        <w:rPr>
          <w:rFonts w:hint="eastAsia" w:ascii="仿宋_GB2312" w:eastAsia="仿宋_GB2312"/>
          <w:sz w:val="28"/>
          <w:szCs w:val="28"/>
          <w:lang w:val="en-US" w:eastAsia="zh-CN"/>
        </w:rPr>
        <w:t>增长13.41</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6012.66</w:t>
      </w:r>
      <w:r>
        <w:rPr>
          <w:rFonts w:hint="eastAsia" w:ascii="仿宋_GB2312" w:eastAsia="仿宋_GB2312"/>
          <w:sz w:val="28"/>
          <w:szCs w:val="28"/>
        </w:rPr>
        <w:t>万元，占支出合计的</w:t>
      </w:r>
      <w:r>
        <w:rPr>
          <w:rFonts w:hint="eastAsia" w:ascii="仿宋_GB2312" w:eastAsia="仿宋_GB2312"/>
          <w:sz w:val="28"/>
          <w:szCs w:val="28"/>
          <w:lang w:val="en-US" w:eastAsia="zh-CN"/>
        </w:rPr>
        <w:t>15.98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31613.97</w:t>
      </w:r>
      <w:r>
        <w:rPr>
          <w:rFonts w:hint="eastAsia" w:ascii="仿宋_GB2312" w:eastAsia="仿宋_GB2312"/>
          <w:sz w:val="28"/>
          <w:szCs w:val="28"/>
        </w:rPr>
        <w:t>万元，占支出合计的</w:t>
      </w:r>
      <w:r>
        <w:rPr>
          <w:rFonts w:hint="eastAsia" w:ascii="仿宋_GB2312" w:eastAsia="仿宋_GB2312"/>
          <w:sz w:val="28"/>
          <w:szCs w:val="28"/>
          <w:lang w:val="en-US" w:eastAsia="zh-CN"/>
        </w:rPr>
        <w:t>84.02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70"/>
        <w:rPr>
          <w:rFonts w:hint="eastAsia" w:ascii="黑体" w:eastAsia="黑体"/>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w:t>
      </w:r>
    </w:p>
    <w:p>
      <w:pPr>
        <w:pStyle w:val="4"/>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pPr>
    </w:p>
    <w:p>
      <w:pPr>
        <w:pStyle w:val="7"/>
      </w:pPr>
    </w:p>
    <w:p>
      <w:pPr>
        <w:pStyle w:val="7"/>
        <w:rPr>
          <w:rFonts w:hint="eastAsia" w:eastAsia="宋体"/>
          <w:lang w:eastAsia="zh-CN"/>
        </w:rPr>
      </w:pPr>
      <w:r>
        <w:rPr>
          <w:rFonts w:hint="eastAsia"/>
          <w:lang w:val="en-US" w:eastAsia="zh-CN"/>
        </w:rPr>
        <w:t xml:space="preserve">                                           </w:t>
      </w:r>
      <w:r>
        <w:rPr>
          <w:rFonts w:hint="eastAsia" w:eastAsia="宋体"/>
          <w:lang w:eastAsia="zh-CN"/>
        </w:rPr>
        <w:drawing>
          <wp:inline distT="0" distB="0" distL="114300" distR="114300">
            <wp:extent cx="3566795" cy="2543810"/>
            <wp:effectExtent l="4445" t="4445" r="10160" b="2349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Style w:val="7"/>
        <w:rPr>
          <w:rFonts w:hint="eastAsia"/>
        </w:rPr>
      </w:pP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lang w:val="en-US" w:eastAsia="zh-CN"/>
        </w:rPr>
        <w:t>三</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2024年度财政拨款收</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支</w:t>
      </w:r>
      <w:r>
        <w:rPr>
          <w:rFonts w:hint="eastAsia" w:ascii="仿宋_GB2312" w:eastAsia="仿宋_GB2312"/>
          <w:color w:val="auto"/>
          <w:sz w:val="28"/>
          <w:szCs w:val="28"/>
        </w:rPr>
        <w:t>总计</w:t>
      </w:r>
      <w:r>
        <w:rPr>
          <w:rFonts w:hint="eastAsia" w:ascii="仿宋_GB2312" w:eastAsia="仿宋_GB2312"/>
          <w:color w:val="auto"/>
          <w:sz w:val="28"/>
          <w:szCs w:val="28"/>
          <w:lang w:val="en-US" w:eastAsia="zh-CN"/>
        </w:rPr>
        <w:t>37626.63</w:t>
      </w:r>
      <w:r>
        <w:rPr>
          <w:rFonts w:hint="eastAsia" w:ascii="仿宋_GB2312" w:eastAsia="仿宋_GB2312"/>
          <w:color w:val="auto"/>
          <w:sz w:val="28"/>
          <w:szCs w:val="28"/>
        </w:rPr>
        <w:t>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4449.68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13.41</w:t>
      </w:r>
      <w:r>
        <w:rPr>
          <w:rFonts w:hint="eastAsia" w:ascii="仿宋_GB2312" w:eastAsia="仿宋_GB2312"/>
          <w:color w:val="auto"/>
          <w:sz w:val="28"/>
          <w:szCs w:val="28"/>
        </w:rPr>
        <w:t>%。主要原因：政府性基金</w:t>
      </w:r>
      <w:r>
        <w:rPr>
          <w:rFonts w:hint="eastAsia" w:ascii="仿宋_GB2312" w:eastAsia="仿宋_GB2312"/>
          <w:color w:val="auto"/>
          <w:sz w:val="28"/>
          <w:szCs w:val="28"/>
          <w:lang w:val="en-US" w:eastAsia="zh-CN"/>
        </w:rPr>
        <w:t>专项转移支付增加</w:t>
      </w:r>
      <w:r>
        <w:rPr>
          <w:rFonts w:hint="eastAsia" w:ascii="仿宋_GB2312" w:eastAsia="仿宋_GB2312"/>
          <w:color w:val="auto"/>
          <w:sz w:val="28"/>
          <w:szCs w:val="28"/>
        </w:rPr>
        <w:t>。</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lang w:val="en-US" w:eastAsia="zh-CN"/>
        </w:rPr>
        <w:t>四</w:t>
      </w:r>
      <w:r>
        <w:rPr>
          <w:rFonts w:hint="eastAsia" w:ascii="黑体" w:eastAsia="黑体"/>
          <w:sz w:val="28"/>
          <w:szCs w:val="28"/>
        </w:rPr>
        <w:t>、一般公共预算财政拨款支出决算情况说明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rPr>
        <w:t>（一）</w:t>
      </w:r>
      <w:r>
        <w:rPr>
          <w:rFonts w:hint="eastAsia" w:ascii="仿宋_GB2312" w:eastAsia="仿宋_GB2312"/>
          <w:sz w:val="28"/>
          <w:szCs w:val="28"/>
          <w:highlight w:val="none"/>
        </w:rPr>
        <w:t>一般公共预算财政拨款支出决算总体情况</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2024年度一般公共预算财政拨款支出</w:t>
      </w:r>
      <w:r>
        <w:rPr>
          <w:rFonts w:hint="eastAsia" w:ascii="仿宋_GB2312" w:eastAsia="仿宋_GB2312"/>
          <w:color w:val="auto"/>
          <w:sz w:val="28"/>
          <w:szCs w:val="28"/>
          <w:lang w:val="en-US" w:eastAsia="zh-CN"/>
        </w:rPr>
        <w:t>26452.92</w:t>
      </w:r>
      <w:r>
        <w:rPr>
          <w:rFonts w:hint="eastAsia" w:ascii="仿宋_GB2312" w:eastAsia="仿宋_GB2312"/>
          <w:color w:val="auto"/>
          <w:sz w:val="28"/>
          <w:szCs w:val="28"/>
        </w:rPr>
        <w:t>万元，主要用于以下方面：一般公共服务支出6853.0</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25.91</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教育支出660.77万元，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2.50</w:t>
      </w:r>
      <w:r>
        <w:rPr>
          <w:rFonts w:hint="eastAsia" w:ascii="仿宋_GB2312" w:eastAsia="仿宋_GB2312"/>
          <w:color w:val="auto"/>
          <w:sz w:val="28"/>
          <w:szCs w:val="28"/>
        </w:rPr>
        <w:t>%；文化旅游体育与传媒支出</w:t>
      </w:r>
      <w:r>
        <w:rPr>
          <w:rFonts w:hint="eastAsia" w:ascii="仿宋_GB2312" w:eastAsia="仿宋_GB2312"/>
          <w:color w:val="auto"/>
          <w:sz w:val="28"/>
          <w:szCs w:val="28"/>
          <w:lang w:val="en-US" w:eastAsia="zh-CN"/>
        </w:rPr>
        <w:t>264.89</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0.10</w:t>
      </w:r>
      <w:r>
        <w:rPr>
          <w:rFonts w:hint="eastAsia" w:ascii="仿宋_GB2312" w:eastAsia="仿宋_GB2312"/>
          <w:color w:val="auto"/>
          <w:sz w:val="28"/>
          <w:szCs w:val="28"/>
        </w:rPr>
        <w:t>%；社会保障和就业支出4</w:t>
      </w:r>
      <w:r>
        <w:rPr>
          <w:rFonts w:hint="eastAsia" w:ascii="仿宋_GB2312" w:eastAsia="仿宋_GB2312"/>
          <w:color w:val="auto"/>
          <w:sz w:val="28"/>
          <w:szCs w:val="28"/>
          <w:lang w:val="en-US" w:eastAsia="zh-CN"/>
        </w:rPr>
        <w:t>353.45</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16.46</w:t>
      </w:r>
      <w:r>
        <w:rPr>
          <w:rFonts w:hint="eastAsia" w:ascii="仿宋_GB2312" w:eastAsia="仿宋_GB2312"/>
          <w:color w:val="auto"/>
          <w:sz w:val="28"/>
          <w:szCs w:val="28"/>
        </w:rPr>
        <w:t>%；卫生健康支出</w:t>
      </w:r>
      <w:r>
        <w:rPr>
          <w:rFonts w:hint="eastAsia" w:ascii="仿宋_GB2312" w:eastAsia="仿宋_GB2312"/>
          <w:color w:val="auto"/>
          <w:sz w:val="28"/>
          <w:szCs w:val="28"/>
          <w:lang w:val="en-US" w:eastAsia="zh-CN"/>
        </w:rPr>
        <w:t>1127.22</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4.26</w:t>
      </w:r>
      <w:r>
        <w:rPr>
          <w:rFonts w:hint="eastAsia" w:ascii="仿宋_GB2312" w:eastAsia="仿宋_GB2312"/>
          <w:color w:val="auto"/>
          <w:sz w:val="28"/>
          <w:szCs w:val="28"/>
        </w:rPr>
        <w:t>%；节能环保支出957.53万元，占本年财政拨款支出3</w:t>
      </w:r>
      <w:r>
        <w:rPr>
          <w:rFonts w:hint="eastAsia" w:ascii="仿宋_GB2312" w:eastAsia="仿宋_GB2312"/>
          <w:color w:val="auto"/>
          <w:sz w:val="28"/>
          <w:szCs w:val="28"/>
          <w:lang w:val="en-US" w:eastAsia="zh-CN"/>
        </w:rPr>
        <w:t>.62</w:t>
      </w:r>
      <w:r>
        <w:rPr>
          <w:rFonts w:hint="eastAsia" w:ascii="仿宋_GB2312" w:eastAsia="仿宋_GB2312"/>
          <w:color w:val="auto"/>
          <w:sz w:val="28"/>
          <w:szCs w:val="28"/>
        </w:rPr>
        <w:t>%；城乡社区支出8448.07万元，占本年财政拨款支出</w:t>
      </w:r>
      <w:r>
        <w:rPr>
          <w:rFonts w:hint="eastAsia" w:ascii="仿宋_GB2312" w:eastAsia="仿宋_GB2312"/>
          <w:color w:val="auto"/>
          <w:sz w:val="28"/>
          <w:szCs w:val="28"/>
          <w:lang w:val="en-US" w:eastAsia="zh-CN"/>
        </w:rPr>
        <w:t>31.94</w:t>
      </w:r>
      <w:r>
        <w:rPr>
          <w:rFonts w:hint="eastAsia" w:ascii="仿宋_GB2312" w:eastAsia="仿宋_GB2312"/>
          <w:color w:val="auto"/>
          <w:sz w:val="28"/>
          <w:szCs w:val="28"/>
        </w:rPr>
        <w:t>%；农林水支出</w:t>
      </w:r>
      <w:r>
        <w:rPr>
          <w:rFonts w:hint="eastAsia" w:ascii="仿宋_GB2312" w:eastAsia="仿宋_GB2312"/>
          <w:color w:val="auto"/>
          <w:sz w:val="28"/>
          <w:szCs w:val="28"/>
          <w:lang w:val="en-US" w:eastAsia="zh-CN"/>
        </w:rPr>
        <w:t>2902.17</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10.97</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住房保障支出591.66万元，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2.24</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灾害防治及应急管理支出</w:t>
      </w:r>
      <w:r>
        <w:rPr>
          <w:rFonts w:hint="eastAsia" w:ascii="仿宋_GB2312" w:eastAsia="仿宋_GB2312"/>
          <w:color w:val="auto"/>
          <w:sz w:val="28"/>
          <w:szCs w:val="28"/>
          <w:lang w:val="en-US" w:eastAsia="zh-CN"/>
        </w:rPr>
        <w:t>289.56</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1.09</w:t>
      </w:r>
      <w:r>
        <w:rPr>
          <w:rFonts w:hint="eastAsia" w:ascii="仿宋_GB2312" w:eastAsia="仿宋_GB2312"/>
          <w:color w:val="auto"/>
          <w:sz w:val="28"/>
          <w:szCs w:val="28"/>
        </w:rPr>
        <w:t>%；其他支出</w:t>
      </w:r>
      <w:r>
        <w:rPr>
          <w:rFonts w:hint="eastAsia" w:ascii="仿宋_GB2312" w:eastAsia="仿宋_GB2312"/>
          <w:color w:val="auto"/>
          <w:sz w:val="28"/>
          <w:szCs w:val="28"/>
          <w:lang w:val="en-US" w:eastAsia="zh-CN"/>
        </w:rPr>
        <w:t>4.56</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0.02</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1、“一般公共服务支出”（类）202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年度年初预算7306.28万元，202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年度决算6853.0</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93.8</w:t>
      </w:r>
      <w:r>
        <w:rPr>
          <w:rFonts w:hint="eastAsia" w:ascii="仿宋_GB2312" w:eastAsia="仿宋_GB2312"/>
          <w:sz w:val="28"/>
          <w:szCs w:val="28"/>
          <w:highlight w:val="none"/>
        </w:rPr>
        <w:t>%。</w:t>
      </w:r>
    </w:p>
    <w:p>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sz w:val="28"/>
          <w:szCs w:val="28"/>
          <w:highlight w:val="none"/>
        </w:rPr>
        <w:t>“人大事务”（款）202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年度年初预算21.1万元，202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color w:val="auto"/>
          <w:sz w:val="28"/>
          <w:szCs w:val="28"/>
          <w:highlight w:val="none"/>
        </w:rPr>
        <w:t>196.68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932.15</w:t>
      </w:r>
      <w:r>
        <w:rPr>
          <w:rFonts w:hint="eastAsia" w:ascii="仿宋_GB2312" w:eastAsia="仿宋_GB2312"/>
          <w:sz w:val="28"/>
          <w:szCs w:val="28"/>
          <w:highlight w:val="none"/>
        </w:rPr>
        <w:t>%。主要原因：</w:t>
      </w:r>
      <w:r>
        <w:rPr>
          <w:rFonts w:hint="eastAsia" w:ascii="仿宋_GB2312" w:eastAsia="仿宋_GB2312"/>
          <w:color w:val="auto"/>
          <w:sz w:val="28"/>
          <w:szCs w:val="28"/>
          <w:highlight w:val="none"/>
          <w:lang w:val="en-US" w:eastAsia="zh-CN"/>
        </w:rPr>
        <w:t>人大事务支出增加</w:t>
      </w:r>
      <w:r>
        <w:rPr>
          <w:rFonts w:hint="eastAsia" w:ascii="仿宋_GB2312" w:eastAsia="仿宋_GB2312"/>
          <w:color w:val="auto"/>
          <w:sz w:val="28"/>
          <w:szCs w:val="28"/>
          <w:highlight w:val="none"/>
        </w:rPr>
        <w:t>。</w:t>
      </w:r>
    </w:p>
    <w:p>
      <w:pPr>
        <w:spacing w:line="56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rPr>
        <w:t>“政府办公厅（室）及相关机构事务”</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4694.04</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rPr>
        <w:t>4342.45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92.51</w:t>
      </w:r>
      <w:r>
        <w:rPr>
          <w:rFonts w:hint="eastAsia" w:ascii="仿宋_GB2312" w:eastAsia="仿宋_GB2312"/>
          <w:sz w:val="28"/>
          <w:szCs w:val="28"/>
          <w:highlight w:val="none"/>
        </w:rPr>
        <w:t>%。</w:t>
      </w:r>
      <w:r>
        <w:rPr>
          <w:rFonts w:hint="eastAsia" w:ascii="仿宋_GB2312" w:eastAsia="仿宋_GB2312"/>
          <w:color w:val="auto"/>
          <w:sz w:val="28"/>
          <w:szCs w:val="28"/>
          <w:highlight w:val="none"/>
        </w:rPr>
        <w:t>主要原因：行政运行、事业运行支出</w:t>
      </w:r>
      <w:r>
        <w:rPr>
          <w:rFonts w:hint="eastAsia" w:ascii="仿宋_GB2312" w:eastAsia="仿宋_GB2312"/>
          <w:color w:val="auto"/>
          <w:sz w:val="28"/>
          <w:szCs w:val="28"/>
          <w:highlight w:val="none"/>
          <w:lang w:val="en-US" w:eastAsia="zh-CN"/>
        </w:rPr>
        <w:t>有所减少</w:t>
      </w:r>
      <w:r>
        <w:rPr>
          <w:rFonts w:hint="eastAsia" w:ascii="仿宋_GB2312" w:eastAsia="仿宋_GB2312"/>
          <w:color w:val="auto"/>
          <w:sz w:val="28"/>
          <w:szCs w:val="28"/>
          <w:highlight w:val="none"/>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“统计信息事务”</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4.36</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11.21</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257.06</w:t>
      </w:r>
      <w:r>
        <w:rPr>
          <w:rFonts w:hint="eastAsia" w:ascii="仿宋_GB2312" w:eastAsia="仿宋_GB2312"/>
          <w:sz w:val="28"/>
          <w:szCs w:val="28"/>
          <w:highlight w:val="none"/>
        </w:rPr>
        <w:t>%。</w:t>
      </w:r>
      <w:r>
        <w:rPr>
          <w:rFonts w:hint="eastAsia" w:ascii="仿宋_GB2312" w:eastAsia="仿宋_GB2312"/>
          <w:color w:val="auto"/>
          <w:sz w:val="28"/>
          <w:szCs w:val="28"/>
        </w:rPr>
        <w:t>主要原因：统计抽样调查支出增加。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“组织事务”</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1399.98</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1085.87</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77.56</w:t>
      </w:r>
      <w:r>
        <w:rPr>
          <w:rFonts w:hint="eastAsia" w:ascii="仿宋_GB2312" w:eastAsia="仿宋_GB2312"/>
          <w:sz w:val="28"/>
          <w:szCs w:val="28"/>
          <w:highlight w:val="none"/>
        </w:rPr>
        <w:t>%。</w:t>
      </w:r>
      <w:r>
        <w:rPr>
          <w:rFonts w:hint="eastAsia" w:ascii="仿宋_GB2312" w:eastAsia="仿宋_GB2312"/>
          <w:color w:val="auto"/>
          <w:sz w:val="28"/>
          <w:szCs w:val="28"/>
        </w:rPr>
        <w:t>主要原因：党群、党建等经费支出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sz w:val="28"/>
          <w:szCs w:val="28"/>
          <w:highlight w:val="none"/>
        </w:rPr>
      </w:pP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rPr>
        <w:t>其他共产党事务支出</w:t>
      </w:r>
      <w:r>
        <w:rPr>
          <w:rFonts w:hint="eastAsia" w:ascii="仿宋_GB2312" w:eastAsia="仿宋_GB2312"/>
          <w:color w:val="auto"/>
          <w:sz w:val="28"/>
          <w:szCs w:val="28"/>
          <w:highlight w:val="none"/>
          <w:u w:val="none"/>
          <w:lang w:eastAsia="zh-CN"/>
        </w:rPr>
        <w:t>”</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rPr>
        <w:t>%。</w:t>
      </w:r>
    </w:p>
    <w:p>
      <w:pPr>
        <w:spacing w:line="560" w:lineRule="exact"/>
        <w:ind w:firstLine="420" w:firstLineChars="150"/>
        <w:rPr>
          <w:rFonts w:hint="eastAsia" w:ascii="仿宋_GB2312" w:eastAsia="仿宋_GB2312"/>
          <w:color w:val="auto"/>
          <w:sz w:val="28"/>
          <w:szCs w:val="28"/>
          <w:highlight w:val="none"/>
          <w:u w:val="none"/>
          <w:lang w:val="en-US" w:eastAsia="zh-CN"/>
        </w:rPr>
      </w:pPr>
      <w:r>
        <w:rPr>
          <w:rFonts w:hint="eastAsia" w:ascii="仿宋_GB2312" w:hAnsi="Times New Roman" w:eastAsia="仿宋_GB2312" w:cs="Times New Roman"/>
          <w:color w:val="auto"/>
          <w:kern w:val="2"/>
          <w:sz w:val="28"/>
          <w:szCs w:val="28"/>
          <w:highlight w:val="none"/>
          <w:lang w:val="en-US" w:eastAsia="zh-CN" w:bidi="ar-SA"/>
        </w:rPr>
        <w:t>“社会工作事务”</w:t>
      </w:r>
      <w:r>
        <w:rPr>
          <w:rFonts w:hint="eastAsia" w:ascii="仿宋_GB2312" w:eastAsia="仿宋_GB2312"/>
          <w:sz w:val="28"/>
          <w:szCs w:val="28"/>
          <w:highlight w:val="none"/>
        </w:rPr>
        <w:t>（款）2024年度年初预算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11.71</w:t>
      </w:r>
      <w:r>
        <w:rPr>
          <w:rFonts w:hint="eastAsia" w:ascii="仿宋_GB2312" w:eastAsia="仿宋_GB2312"/>
          <w:sz w:val="28"/>
          <w:szCs w:val="28"/>
          <w:highlight w:val="none"/>
        </w:rPr>
        <w:t>万元。</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lang w:val="en-US" w:eastAsia="zh-CN"/>
        </w:rPr>
        <w:t>专项资金增加。</w:t>
      </w:r>
    </w:p>
    <w:p>
      <w:pPr>
        <w:spacing w:line="560" w:lineRule="exact"/>
        <w:ind w:firstLine="420" w:firstLineChars="150"/>
        <w:rPr>
          <w:rFonts w:hint="default"/>
          <w:highlight w:val="none"/>
          <w:lang w:val="en-US" w:eastAsia="zh-CN"/>
        </w:rPr>
      </w:pPr>
      <w:r>
        <w:rPr>
          <w:rFonts w:hint="eastAsia" w:ascii="仿宋_GB2312" w:eastAsia="仿宋_GB2312"/>
          <w:color w:val="auto"/>
          <w:sz w:val="28"/>
          <w:szCs w:val="28"/>
          <w:highlight w:val="none"/>
          <w:u w:val="none"/>
        </w:rPr>
        <w:t>“其他一般公共服务支出”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1182.8</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1201.11</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101.55</w:t>
      </w:r>
      <w:r>
        <w:rPr>
          <w:rFonts w:hint="eastAsia" w:ascii="仿宋_GB2312" w:eastAsia="仿宋_GB2312"/>
          <w:sz w:val="28"/>
          <w:szCs w:val="28"/>
          <w:highlight w:val="none"/>
        </w:rPr>
        <w:t>%。</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val="en-US" w:eastAsia="zh-CN"/>
        </w:rPr>
        <w:t>项目经费支出增加。</w:t>
      </w:r>
    </w:p>
    <w:p>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“教育支出”(类)202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660.77</w:t>
      </w:r>
      <w:r>
        <w:rPr>
          <w:rFonts w:hint="eastAsia" w:ascii="仿宋_GB2312" w:eastAsia="仿宋_GB2312"/>
          <w:sz w:val="28"/>
          <w:szCs w:val="28"/>
          <w:highlight w:val="none"/>
        </w:rPr>
        <w:t>万元。其中：</w:t>
      </w:r>
      <w:r>
        <w:rPr>
          <w:rFonts w:hint="eastAsia" w:ascii="仿宋_GB2312" w:eastAsia="仿宋_GB2312"/>
          <w:sz w:val="28"/>
          <w:szCs w:val="28"/>
          <w:highlight w:val="none"/>
          <w:lang w:val="en-US" w:eastAsia="zh-CN"/>
        </w:rPr>
        <w:t xml:space="preserve"> </w:t>
      </w:r>
    </w:p>
    <w:p>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“普通教育”（款）202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640.94</w:t>
      </w:r>
      <w:r>
        <w:rPr>
          <w:rFonts w:hint="eastAsia" w:ascii="仿宋_GB2312" w:eastAsia="仿宋_GB2312"/>
          <w:sz w:val="28"/>
          <w:szCs w:val="28"/>
          <w:highlight w:val="none"/>
        </w:rPr>
        <w:t>万元。主要原因：学校有关支出增加。</w:t>
      </w:r>
    </w:p>
    <w:p>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eastAsia="zh-CN"/>
        </w:rPr>
        <w:t>“</w:t>
      </w:r>
      <w:r>
        <w:rPr>
          <w:rFonts w:hint="eastAsia" w:ascii="仿宋_GB2312" w:eastAsia="仿宋_GB2312"/>
          <w:sz w:val="28"/>
          <w:szCs w:val="28"/>
          <w:highlight w:val="none"/>
        </w:rPr>
        <w:t>成人教育</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19.83</w:t>
      </w:r>
      <w:r>
        <w:rPr>
          <w:rFonts w:hint="eastAsia" w:ascii="仿宋_GB2312" w:eastAsia="仿宋_GB2312"/>
          <w:sz w:val="28"/>
          <w:szCs w:val="28"/>
          <w:highlight w:val="none"/>
        </w:rPr>
        <w:t>万元。主要原因：学校有关支出增加。</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“文化旅游体育与传媒支出”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393.5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264.89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67.32</w:t>
      </w:r>
      <w:r>
        <w:rPr>
          <w:rFonts w:hint="eastAsia" w:ascii="仿宋_GB2312" w:eastAsia="仿宋_GB2312"/>
          <w:sz w:val="28"/>
          <w:szCs w:val="28"/>
          <w:highlight w:val="none"/>
        </w:rPr>
        <w:t>%。</w:t>
      </w:r>
      <w:r>
        <w:rPr>
          <w:rFonts w:hint="eastAsia" w:ascii="仿宋_GB2312" w:eastAsia="仿宋_GB2312"/>
          <w:color w:val="auto"/>
          <w:sz w:val="28"/>
          <w:szCs w:val="28"/>
          <w:highlight w:val="none"/>
        </w:rPr>
        <w:t>其中：</w:t>
      </w:r>
    </w:p>
    <w:p>
      <w:pPr>
        <w:spacing w:line="560" w:lineRule="exact"/>
        <w:ind w:firstLine="420" w:firstLineChars="150"/>
        <w:rPr>
          <w:rFonts w:hint="eastAsia" w:ascii="仿宋_GB2312" w:eastAsia="仿宋_GB2312"/>
          <w:color w:val="0000FF"/>
          <w:sz w:val="28"/>
          <w:szCs w:val="28"/>
          <w:highlight w:val="none"/>
        </w:rPr>
      </w:pPr>
      <w:r>
        <w:rPr>
          <w:rFonts w:hint="eastAsia" w:ascii="仿宋_GB2312" w:eastAsia="仿宋_GB2312"/>
          <w:color w:val="auto"/>
          <w:sz w:val="28"/>
          <w:szCs w:val="28"/>
          <w:highlight w:val="none"/>
        </w:rPr>
        <w:t>“文化和旅游”（款）2024年度年初预算</w:t>
      </w:r>
      <w:r>
        <w:rPr>
          <w:rFonts w:hint="eastAsia" w:ascii="仿宋_GB2312" w:eastAsia="仿宋_GB2312"/>
          <w:color w:val="auto"/>
          <w:sz w:val="28"/>
          <w:szCs w:val="28"/>
          <w:highlight w:val="none"/>
          <w:lang w:val="en-US" w:eastAsia="zh-CN"/>
        </w:rPr>
        <w:t>283.5</w:t>
      </w:r>
      <w:r>
        <w:rPr>
          <w:rFonts w:hint="eastAsia" w:ascii="仿宋_GB2312" w:eastAsia="仿宋_GB2312"/>
          <w:color w:val="auto"/>
          <w:sz w:val="28"/>
          <w:szCs w:val="28"/>
          <w:highlight w:val="none"/>
        </w:rPr>
        <w:t>万元，2024年度决算</w:t>
      </w:r>
      <w:r>
        <w:rPr>
          <w:rFonts w:hint="eastAsia" w:ascii="仿宋_GB2312" w:eastAsia="仿宋_GB2312"/>
          <w:color w:val="auto"/>
          <w:sz w:val="28"/>
          <w:szCs w:val="28"/>
          <w:highlight w:val="none"/>
          <w:lang w:val="en-US" w:eastAsia="zh-CN"/>
        </w:rPr>
        <w:t>150.34</w:t>
      </w:r>
      <w:r>
        <w:rPr>
          <w:rFonts w:hint="eastAsia" w:ascii="仿宋_GB2312" w:eastAsia="仿宋_GB2312"/>
          <w:color w:val="auto"/>
          <w:sz w:val="28"/>
          <w:szCs w:val="28"/>
          <w:highlight w:val="none"/>
        </w:rPr>
        <w:t>万元，完成年初预算的</w:t>
      </w:r>
      <w:r>
        <w:rPr>
          <w:rFonts w:hint="eastAsia" w:ascii="仿宋_GB2312" w:eastAsia="仿宋_GB2312"/>
          <w:color w:val="auto"/>
          <w:sz w:val="28"/>
          <w:szCs w:val="28"/>
          <w:highlight w:val="none"/>
          <w:lang w:val="en-US" w:eastAsia="zh-CN"/>
        </w:rPr>
        <w:t>53.03</w:t>
      </w:r>
      <w:r>
        <w:rPr>
          <w:rFonts w:hint="eastAsia" w:ascii="仿宋_GB2312" w:eastAsia="仿宋_GB2312"/>
          <w:color w:val="auto"/>
          <w:sz w:val="28"/>
          <w:szCs w:val="28"/>
          <w:highlight w:val="none"/>
        </w:rPr>
        <w:t>%。主要原因：文体经费支出</w:t>
      </w:r>
      <w:r>
        <w:rPr>
          <w:rFonts w:hint="eastAsia" w:ascii="仿宋_GB2312" w:eastAsia="仿宋_GB2312"/>
          <w:color w:val="auto"/>
          <w:sz w:val="28"/>
          <w:szCs w:val="28"/>
          <w:highlight w:val="none"/>
          <w:lang w:val="en-US" w:eastAsia="zh-CN"/>
        </w:rPr>
        <w:t>减少</w:t>
      </w:r>
      <w:r>
        <w:rPr>
          <w:rFonts w:hint="eastAsia" w:ascii="仿宋_GB2312" w:eastAsia="仿宋_GB2312"/>
          <w:color w:val="auto"/>
          <w:sz w:val="28"/>
          <w:szCs w:val="28"/>
          <w:highlight w:val="none"/>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highlight w:val="none"/>
        </w:rPr>
        <w:t>“其他文化旅游体育与传媒支出”（</w:t>
      </w:r>
      <w:r>
        <w:rPr>
          <w:rFonts w:hint="eastAsia" w:ascii="仿宋_GB2312" w:eastAsia="仿宋_GB2312"/>
          <w:color w:val="auto"/>
          <w:sz w:val="28"/>
          <w:szCs w:val="28"/>
        </w:rPr>
        <w:t>款）2024年度年初预算</w:t>
      </w:r>
      <w:r>
        <w:rPr>
          <w:rFonts w:hint="eastAsia" w:ascii="仿宋_GB2312" w:eastAsia="仿宋_GB2312"/>
          <w:color w:val="auto"/>
          <w:sz w:val="28"/>
          <w:szCs w:val="28"/>
          <w:lang w:val="en-US" w:eastAsia="zh-CN"/>
        </w:rPr>
        <w:t>110</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114.55</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104.14</w:t>
      </w:r>
      <w:r>
        <w:rPr>
          <w:rFonts w:hint="eastAsia" w:ascii="仿宋_GB2312" w:eastAsia="仿宋_GB2312"/>
          <w:color w:val="auto"/>
          <w:sz w:val="28"/>
          <w:szCs w:val="28"/>
        </w:rPr>
        <w:t>%。主要原因：文化活动、其他文化支出增加。</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w:t>
      </w:r>
      <w:r>
        <w:rPr>
          <w:rFonts w:hint="eastAsia" w:ascii="仿宋_GB2312" w:eastAsia="仿宋_GB2312"/>
          <w:color w:val="auto"/>
          <w:sz w:val="28"/>
          <w:szCs w:val="28"/>
        </w:rPr>
        <w:t>“社会保障和就业支出”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4576.82</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4353.45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95.12</w:t>
      </w:r>
      <w:r>
        <w:rPr>
          <w:rFonts w:hint="eastAsia" w:ascii="仿宋_GB2312" w:eastAsia="仿宋_GB2312"/>
          <w:sz w:val="28"/>
          <w:szCs w:val="28"/>
          <w:highlight w:val="none"/>
        </w:rPr>
        <w:t>%。</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sz w:val="28"/>
          <w:szCs w:val="28"/>
          <w:highlight w:val="none"/>
        </w:rPr>
      </w:pPr>
      <w:r>
        <w:rPr>
          <w:rFonts w:hint="eastAsia" w:ascii="仿宋_GB2312" w:eastAsia="仿宋_GB2312"/>
          <w:color w:val="auto"/>
          <w:sz w:val="28"/>
          <w:szCs w:val="28"/>
        </w:rPr>
        <w:t>“民政管理事务”</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3286.72</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3311.19</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100.74</w:t>
      </w:r>
      <w:r>
        <w:rPr>
          <w:rFonts w:hint="eastAsia" w:ascii="仿宋_GB2312" w:eastAsia="仿宋_GB2312"/>
          <w:sz w:val="28"/>
          <w:szCs w:val="28"/>
          <w:highlight w:val="none"/>
        </w:rPr>
        <w:t>%。</w:t>
      </w:r>
    </w:p>
    <w:p>
      <w:pPr>
        <w:tabs>
          <w:tab w:val="left" w:pos="369"/>
        </w:tabs>
        <w:spacing w:line="560" w:lineRule="exact"/>
        <w:rPr>
          <w:rFonts w:hint="eastAsia" w:ascii="仿宋_GB2312" w:eastAsia="仿宋_GB2312"/>
          <w:color w:val="auto"/>
          <w:sz w:val="28"/>
          <w:szCs w:val="28"/>
        </w:rPr>
      </w:pPr>
      <w:r>
        <w:rPr>
          <w:rFonts w:hint="eastAsia" w:ascii="仿宋_GB2312" w:eastAsia="仿宋_GB2312"/>
          <w:color w:val="auto"/>
          <w:sz w:val="28"/>
          <w:szCs w:val="28"/>
        </w:rPr>
        <w:t>主要原因：社区及民政相关支出</w:t>
      </w:r>
      <w:r>
        <w:rPr>
          <w:rFonts w:hint="eastAsia" w:ascii="仿宋_GB2312" w:eastAsia="仿宋_GB2312"/>
          <w:color w:val="auto"/>
          <w:sz w:val="28"/>
          <w:szCs w:val="28"/>
          <w:lang w:val="en-US" w:eastAsia="zh-CN"/>
        </w:rPr>
        <w:t>增加</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“行政事业单位养老支出”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color w:val="auto"/>
          <w:sz w:val="28"/>
          <w:szCs w:val="28"/>
          <w:highlight w:val="none"/>
          <w:lang w:val="en-US" w:eastAsia="zh-CN"/>
        </w:rPr>
        <w:t>626.41</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635.54</w:t>
      </w:r>
      <w:r>
        <w:rPr>
          <w:rFonts w:hint="eastAsia" w:ascii="仿宋_GB2312" w:eastAsia="仿宋_GB2312"/>
          <w:sz w:val="28"/>
          <w:szCs w:val="28"/>
          <w:highlight w:val="none"/>
        </w:rPr>
        <w:t>万元，完成年初预算的</w:t>
      </w:r>
      <w:r>
        <w:rPr>
          <w:rFonts w:hint="eastAsia" w:ascii="仿宋_GB2312" w:eastAsia="仿宋_GB2312"/>
          <w:color w:val="auto"/>
          <w:sz w:val="28"/>
          <w:szCs w:val="28"/>
          <w:highlight w:val="none"/>
          <w:lang w:val="en-US" w:eastAsia="zh-CN"/>
        </w:rPr>
        <w:t>101.46</w:t>
      </w:r>
      <w:r>
        <w:rPr>
          <w:rFonts w:hint="eastAsia" w:ascii="仿宋_GB2312" w:eastAsia="仿宋_GB2312"/>
          <w:sz w:val="28"/>
          <w:szCs w:val="28"/>
          <w:highlight w:val="none"/>
        </w:rPr>
        <w:t>%。</w:t>
      </w:r>
      <w:r>
        <w:rPr>
          <w:rFonts w:hint="eastAsia" w:ascii="仿宋_GB2312" w:eastAsia="仿宋_GB2312"/>
          <w:color w:val="auto"/>
          <w:sz w:val="28"/>
          <w:szCs w:val="28"/>
          <w:u w:val="none"/>
        </w:rPr>
        <w:t>主要原因：</w:t>
      </w:r>
      <w:r>
        <w:rPr>
          <w:rFonts w:hint="eastAsia" w:ascii="仿宋_GB2312" w:eastAsia="仿宋_GB2312"/>
          <w:color w:val="auto"/>
          <w:sz w:val="28"/>
          <w:szCs w:val="28"/>
          <w:u w:val="none"/>
          <w:lang w:val="en-US" w:eastAsia="zh-CN"/>
        </w:rPr>
        <w:t>在职</w:t>
      </w:r>
      <w:r>
        <w:rPr>
          <w:rFonts w:hint="eastAsia" w:ascii="仿宋_GB2312" w:eastAsia="仿宋_GB2312"/>
          <w:color w:val="auto"/>
          <w:sz w:val="28"/>
          <w:szCs w:val="28"/>
          <w:u w:val="none"/>
        </w:rPr>
        <w:t>人员</w:t>
      </w:r>
      <w:r>
        <w:rPr>
          <w:rFonts w:hint="eastAsia" w:ascii="仿宋_GB2312" w:eastAsia="仿宋_GB2312"/>
          <w:color w:val="auto"/>
          <w:sz w:val="28"/>
          <w:szCs w:val="28"/>
          <w:u w:val="none"/>
          <w:lang w:val="en-US" w:eastAsia="zh-CN"/>
        </w:rPr>
        <w:t>社会保障缴费</w:t>
      </w:r>
      <w:r>
        <w:rPr>
          <w:rFonts w:hint="eastAsia" w:ascii="仿宋_GB2312" w:eastAsia="仿宋_GB2312"/>
          <w:color w:val="auto"/>
          <w:sz w:val="28"/>
          <w:szCs w:val="28"/>
          <w:u w:val="none"/>
        </w:rPr>
        <w:t>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“就业补助”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249</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90.85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36.49</w:t>
      </w:r>
      <w:r>
        <w:rPr>
          <w:rFonts w:hint="eastAsia" w:ascii="仿宋_GB2312" w:eastAsia="仿宋_GB2312"/>
          <w:sz w:val="28"/>
          <w:szCs w:val="28"/>
          <w:highlight w:val="none"/>
        </w:rPr>
        <w:t>%。</w:t>
      </w:r>
      <w:r>
        <w:rPr>
          <w:rFonts w:hint="eastAsia" w:ascii="仿宋_GB2312" w:eastAsia="仿宋_GB2312"/>
          <w:color w:val="auto"/>
          <w:sz w:val="28"/>
          <w:szCs w:val="28"/>
        </w:rPr>
        <w:t>主要原因：就业补助支出减少。</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“抚恤”</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148.78</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114.56</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77</w:t>
      </w:r>
      <w:r>
        <w:rPr>
          <w:rFonts w:hint="eastAsia" w:ascii="仿宋_GB2312" w:eastAsia="仿宋_GB2312"/>
          <w:sz w:val="28"/>
          <w:szCs w:val="28"/>
          <w:highlight w:val="none"/>
        </w:rPr>
        <w:t>%。</w:t>
      </w:r>
      <w:r>
        <w:rPr>
          <w:rFonts w:hint="eastAsia" w:ascii="仿宋_GB2312" w:eastAsia="仿宋_GB2312"/>
          <w:color w:val="auto"/>
          <w:sz w:val="28"/>
          <w:szCs w:val="28"/>
        </w:rPr>
        <w:t>主要原因：优抚相关支出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default" w:ascii="仿宋_GB2312" w:eastAsia="仿宋_GB2312"/>
          <w:color w:val="auto"/>
          <w:sz w:val="28"/>
          <w:szCs w:val="28"/>
          <w:highlight w:val="none"/>
          <w:u w:val="none"/>
          <w:lang w:val="en-US" w:eastAsia="zh-CN"/>
        </w:rPr>
      </w:pPr>
      <w:r>
        <w:rPr>
          <w:rFonts w:hint="eastAsia" w:ascii="仿宋_GB2312" w:eastAsia="仿宋_GB2312"/>
          <w:color w:val="auto"/>
          <w:sz w:val="28"/>
          <w:szCs w:val="28"/>
          <w:highlight w:val="none"/>
          <w:u w:val="none"/>
        </w:rPr>
        <w:t>“社会福利”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23.5</w:t>
      </w:r>
      <w:r>
        <w:rPr>
          <w:rFonts w:hint="eastAsia" w:ascii="仿宋_GB2312" w:eastAsia="仿宋_GB2312"/>
          <w:sz w:val="28"/>
          <w:szCs w:val="28"/>
          <w:highlight w:val="none"/>
        </w:rPr>
        <w:t>万元。</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val="en-US" w:eastAsia="zh-CN"/>
        </w:rPr>
        <w:t>专项资金增加。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“残疾人事业”</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194.7</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139.68</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71.74</w:t>
      </w:r>
      <w:r>
        <w:rPr>
          <w:rFonts w:hint="eastAsia" w:ascii="仿宋_GB2312" w:eastAsia="仿宋_GB2312"/>
          <w:sz w:val="28"/>
          <w:szCs w:val="28"/>
          <w:highlight w:val="none"/>
        </w:rPr>
        <w:t>%。</w:t>
      </w:r>
      <w:r>
        <w:rPr>
          <w:rFonts w:hint="eastAsia" w:ascii="仿宋_GB2312" w:eastAsia="仿宋_GB2312"/>
          <w:color w:val="auto"/>
          <w:sz w:val="28"/>
          <w:szCs w:val="28"/>
        </w:rPr>
        <w:t>主要原因：其他残疾人事业支出减少。</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“最低生活保障”</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13.5</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3.55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26.28</w:t>
      </w:r>
      <w:r>
        <w:rPr>
          <w:rFonts w:hint="eastAsia" w:ascii="仿宋_GB2312" w:eastAsia="仿宋_GB2312"/>
          <w:sz w:val="28"/>
          <w:szCs w:val="28"/>
          <w:highlight w:val="none"/>
        </w:rPr>
        <w:t>%。</w:t>
      </w:r>
      <w:r>
        <w:rPr>
          <w:rFonts w:hint="eastAsia" w:ascii="仿宋_GB2312" w:eastAsia="仿宋_GB2312"/>
          <w:color w:val="auto"/>
          <w:sz w:val="28"/>
          <w:szCs w:val="28"/>
        </w:rPr>
        <w:t>主要原因：社救对象补助支出减少。</w:t>
      </w:r>
    </w:p>
    <w:p>
      <w:pPr>
        <w:spacing w:line="560" w:lineRule="exact"/>
        <w:ind w:firstLine="420" w:firstLineChars="150"/>
        <w:rPr>
          <w:rFonts w:hint="eastAsia" w:ascii="仿宋_GB2312" w:eastAsia="仿宋_GB2312"/>
          <w:sz w:val="28"/>
          <w:szCs w:val="28"/>
          <w:highlight w:val="none"/>
        </w:rPr>
      </w:pPr>
      <w:r>
        <w:rPr>
          <w:rFonts w:hint="eastAsia" w:ascii="仿宋_GB2312" w:eastAsia="仿宋_GB2312"/>
          <w:color w:val="auto"/>
          <w:sz w:val="28"/>
          <w:szCs w:val="28"/>
        </w:rPr>
        <w:t>“其他社会保障和就业支出”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47.42</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34.57</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72.91</w:t>
      </w:r>
      <w:r>
        <w:rPr>
          <w:rFonts w:hint="eastAsia" w:ascii="仿宋_GB2312" w:eastAsia="仿宋_GB2312"/>
          <w:sz w:val="28"/>
          <w:szCs w:val="28"/>
          <w:highlight w:val="none"/>
        </w:rPr>
        <w:t>%。</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主要原因：社保相关支出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5、</w:t>
      </w:r>
      <w:r>
        <w:rPr>
          <w:rFonts w:hint="eastAsia" w:ascii="仿宋_GB2312" w:eastAsia="仿宋_GB2312"/>
          <w:color w:val="auto"/>
          <w:sz w:val="28"/>
          <w:szCs w:val="28"/>
        </w:rPr>
        <w:t>“卫生健康支出”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925.04</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1127.22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121.86</w:t>
      </w:r>
      <w:r>
        <w:rPr>
          <w:rFonts w:hint="eastAsia" w:ascii="仿宋_GB2312" w:eastAsia="仿宋_GB2312"/>
          <w:sz w:val="28"/>
          <w:szCs w:val="28"/>
          <w:highlight w:val="none"/>
        </w:rPr>
        <w:t>%。</w:t>
      </w: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“公共卫生”</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285</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482.29</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169.22</w:t>
      </w:r>
      <w:r>
        <w:rPr>
          <w:rFonts w:hint="eastAsia" w:ascii="仿宋_GB2312" w:eastAsia="仿宋_GB2312"/>
          <w:sz w:val="28"/>
          <w:szCs w:val="28"/>
          <w:highlight w:val="none"/>
        </w:rPr>
        <w:t>%。</w:t>
      </w:r>
      <w:r>
        <w:rPr>
          <w:rFonts w:hint="eastAsia" w:ascii="仿宋_GB2312" w:eastAsia="仿宋_GB2312"/>
          <w:color w:val="auto"/>
          <w:sz w:val="28"/>
          <w:szCs w:val="28"/>
        </w:rPr>
        <w:t>主要原因：突发公共卫生事件应急处理支出增加。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“计划生育事务”</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169.54</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171.43</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101.11</w:t>
      </w:r>
      <w:r>
        <w:rPr>
          <w:rFonts w:hint="eastAsia" w:ascii="仿宋_GB2312" w:eastAsia="仿宋_GB2312"/>
          <w:sz w:val="28"/>
          <w:szCs w:val="28"/>
          <w:highlight w:val="none"/>
        </w:rPr>
        <w:t>%。</w:t>
      </w:r>
      <w:r>
        <w:rPr>
          <w:rFonts w:hint="eastAsia" w:ascii="仿宋_GB2312" w:eastAsia="仿宋_GB2312"/>
          <w:color w:val="auto"/>
          <w:sz w:val="28"/>
          <w:szCs w:val="28"/>
        </w:rPr>
        <w:t>主要原因：计划生育项目支出</w:t>
      </w:r>
      <w:r>
        <w:rPr>
          <w:rFonts w:hint="eastAsia" w:ascii="仿宋_GB2312" w:eastAsia="仿宋_GB2312"/>
          <w:color w:val="auto"/>
          <w:sz w:val="28"/>
          <w:szCs w:val="28"/>
          <w:lang w:val="en-US" w:eastAsia="zh-CN"/>
        </w:rPr>
        <w:t>增加</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“行政事业单位医疗”</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470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473</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100.64</w:t>
      </w:r>
      <w:r>
        <w:rPr>
          <w:rFonts w:hint="eastAsia" w:ascii="仿宋_GB2312" w:eastAsia="仿宋_GB2312"/>
          <w:sz w:val="28"/>
          <w:szCs w:val="28"/>
          <w:highlight w:val="none"/>
        </w:rPr>
        <w:t>%。</w:t>
      </w:r>
      <w:r>
        <w:rPr>
          <w:rFonts w:hint="eastAsia" w:ascii="仿宋_GB2312" w:eastAsia="仿宋_GB2312"/>
          <w:color w:val="auto"/>
          <w:sz w:val="28"/>
          <w:szCs w:val="28"/>
        </w:rPr>
        <w:t>主要原因：行政事业单位医疗保障支出增加。</w:t>
      </w:r>
    </w:p>
    <w:p>
      <w:pPr>
        <w:spacing w:line="560" w:lineRule="exact"/>
        <w:ind w:firstLine="420" w:firstLineChars="150"/>
        <w:rPr>
          <w:rFonts w:hint="eastAsia" w:ascii="仿宋_GB2312" w:eastAsia="仿宋_GB2312"/>
          <w:sz w:val="28"/>
          <w:szCs w:val="28"/>
          <w:highlight w:val="none"/>
        </w:rPr>
      </w:pPr>
      <w:r>
        <w:rPr>
          <w:rFonts w:hint="eastAsia" w:ascii="仿宋_GB2312" w:eastAsia="仿宋_GB2312"/>
          <w:color w:val="auto"/>
          <w:sz w:val="28"/>
          <w:szCs w:val="28"/>
        </w:rPr>
        <w:t>“优抚对象医疗”</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0.5</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0.5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rPr>
        <w:t>%。</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sz w:val="28"/>
          <w:szCs w:val="28"/>
          <w:highlight w:val="none"/>
          <w:lang w:val="en-US" w:eastAsia="zh-CN"/>
        </w:rPr>
        <w:t>6、</w:t>
      </w:r>
      <w:r>
        <w:rPr>
          <w:rFonts w:hint="eastAsia" w:ascii="仿宋_GB2312" w:eastAsia="仿宋_GB2312"/>
          <w:color w:val="auto"/>
          <w:sz w:val="28"/>
          <w:szCs w:val="28"/>
          <w:highlight w:val="none"/>
        </w:rPr>
        <w:t>“</w:t>
      </w:r>
      <w:r>
        <w:rPr>
          <w:rFonts w:hint="eastAsia" w:ascii="仿宋_GB2312" w:eastAsia="仿宋_GB2312"/>
          <w:color w:val="auto"/>
          <w:sz w:val="28"/>
          <w:szCs w:val="28"/>
        </w:rPr>
        <w:t>节能环保支出”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1216.46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957.53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78.71</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color w:val="auto"/>
          <w:sz w:val="28"/>
          <w:szCs w:val="28"/>
        </w:rPr>
        <w:t>其中：</w:t>
      </w:r>
    </w:p>
    <w:p>
      <w:pPr>
        <w:spacing w:line="560" w:lineRule="exact"/>
        <w:ind w:firstLine="420" w:firstLineChars="150"/>
        <w:rPr>
          <w:rFonts w:hint="default" w:ascii="仿宋_GB2312" w:eastAsia="仿宋_GB2312"/>
          <w:color w:val="auto"/>
          <w:sz w:val="28"/>
          <w:szCs w:val="28"/>
          <w:u w:val="none"/>
          <w:lang w:val="en-US" w:eastAsia="zh-CN"/>
        </w:rPr>
      </w:pP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环境保护管理事务</w:t>
      </w:r>
      <w:r>
        <w:rPr>
          <w:rFonts w:hint="eastAsia" w:ascii="仿宋_GB2312" w:eastAsia="仿宋_GB2312"/>
          <w:color w:val="auto"/>
          <w:sz w:val="28"/>
          <w:szCs w:val="28"/>
          <w:highlight w:val="none"/>
          <w:lang w:eastAsia="zh-CN"/>
        </w:rPr>
        <w:t>”</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301</w:t>
      </w:r>
      <w:r>
        <w:rPr>
          <w:rFonts w:hint="eastAsia" w:ascii="仿宋_GB2312" w:eastAsia="仿宋_GB2312"/>
          <w:sz w:val="28"/>
          <w:szCs w:val="28"/>
          <w:highlight w:val="none"/>
        </w:rPr>
        <w:t>万元。</w:t>
      </w:r>
      <w:r>
        <w:rPr>
          <w:rFonts w:hint="eastAsia" w:ascii="仿宋_GB2312" w:eastAsia="仿宋_GB2312"/>
          <w:color w:val="auto"/>
          <w:sz w:val="28"/>
          <w:szCs w:val="28"/>
          <w:u w:val="none"/>
        </w:rPr>
        <w:t>主要原因：绿化提升</w:t>
      </w:r>
      <w:r>
        <w:rPr>
          <w:rFonts w:hint="eastAsia" w:ascii="仿宋_GB2312" w:eastAsia="仿宋_GB2312"/>
          <w:color w:val="auto"/>
          <w:sz w:val="28"/>
          <w:szCs w:val="28"/>
          <w:u w:val="none"/>
          <w:lang w:val="en-US" w:eastAsia="zh-CN"/>
        </w:rPr>
        <w:t>项目支出增加。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rPr>
        <w:t>“污染防治”（款）2024年度年初预算4</w:t>
      </w:r>
      <w:r>
        <w:rPr>
          <w:rFonts w:hint="eastAsia" w:ascii="仿宋_GB2312" w:eastAsia="仿宋_GB2312"/>
          <w:color w:val="auto"/>
          <w:sz w:val="28"/>
          <w:szCs w:val="28"/>
          <w:lang w:val="en-US" w:eastAsia="zh-CN"/>
        </w:rPr>
        <w:t>1216.46</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656.53</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53.97</w:t>
      </w:r>
      <w:r>
        <w:rPr>
          <w:rFonts w:hint="eastAsia" w:ascii="仿宋_GB2312" w:eastAsia="仿宋_GB2312"/>
          <w:color w:val="auto"/>
          <w:sz w:val="28"/>
          <w:szCs w:val="28"/>
        </w:rPr>
        <w:t>%。</w:t>
      </w:r>
      <w:r>
        <w:rPr>
          <w:rFonts w:hint="eastAsia" w:ascii="仿宋_GB2312" w:eastAsia="仿宋_GB2312"/>
          <w:color w:val="auto"/>
          <w:sz w:val="28"/>
          <w:szCs w:val="28"/>
          <w:u w:val="none"/>
        </w:rPr>
        <w:t>主要原因：污染防治</w:t>
      </w:r>
      <w:r>
        <w:rPr>
          <w:rFonts w:hint="eastAsia" w:ascii="仿宋_GB2312" w:eastAsia="仿宋_GB2312"/>
          <w:color w:val="auto"/>
          <w:sz w:val="28"/>
          <w:szCs w:val="28"/>
          <w:u w:val="none"/>
          <w:lang w:val="en-US" w:eastAsia="zh-CN"/>
        </w:rPr>
        <w:t>项目</w:t>
      </w:r>
      <w:r>
        <w:rPr>
          <w:rFonts w:hint="eastAsia" w:ascii="仿宋_GB2312" w:eastAsia="仿宋_GB2312"/>
          <w:color w:val="auto"/>
          <w:sz w:val="28"/>
          <w:szCs w:val="28"/>
          <w:u w:val="none"/>
        </w:rPr>
        <w:t>支出</w:t>
      </w:r>
      <w:r>
        <w:rPr>
          <w:rFonts w:hint="eastAsia" w:ascii="仿宋_GB2312" w:eastAsia="仿宋_GB2312"/>
          <w:color w:val="auto"/>
          <w:sz w:val="28"/>
          <w:szCs w:val="28"/>
          <w:u w:val="none"/>
          <w:lang w:val="en-US" w:eastAsia="zh-CN"/>
        </w:rPr>
        <w:t>减少</w:t>
      </w:r>
      <w:r>
        <w:rPr>
          <w:rFonts w:hint="eastAsia" w:ascii="仿宋_GB2312" w:eastAsia="仿宋_GB2312"/>
          <w:color w:val="auto"/>
          <w:sz w:val="28"/>
          <w:szCs w:val="28"/>
          <w:u w:val="none"/>
        </w:rPr>
        <w:t>。</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7、</w:t>
      </w:r>
      <w:r>
        <w:rPr>
          <w:rFonts w:hint="eastAsia" w:ascii="仿宋_GB2312" w:eastAsia="仿宋_GB2312"/>
          <w:color w:val="auto"/>
          <w:sz w:val="28"/>
          <w:szCs w:val="28"/>
        </w:rPr>
        <w:t>“城乡社区支出”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7825.13</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8448.07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107.96</w:t>
      </w:r>
      <w:r>
        <w:rPr>
          <w:rFonts w:hint="eastAsia" w:ascii="仿宋_GB2312" w:eastAsia="仿宋_GB2312"/>
          <w:sz w:val="28"/>
          <w:szCs w:val="28"/>
          <w:highlight w:val="none"/>
        </w:rPr>
        <w:t>%。</w:t>
      </w: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eastAsia="zh-CN"/>
        </w:rPr>
        <w:t>“</w:t>
      </w:r>
      <w:r>
        <w:rPr>
          <w:rFonts w:hint="eastAsia" w:ascii="仿宋_GB2312" w:eastAsia="仿宋_GB2312"/>
          <w:color w:val="auto"/>
          <w:sz w:val="28"/>
          <w:szCs w:val="28"/>
          <w:u w:val="none"/>
        </w:rPr>
        <w:t>城乡社区管理事务</w:t>
      </w:r>
      <w:r>
        <w:rPr>
          <w:rFonts w:hint="eastAsia" w:ascii="仿宋_GB2312" w:eastAsia="仿宋_GB2312"/>
          <w:color w:val="auto"/>
          <w:sz w:val="28"/>
          <w:szCs w:val="28"/>
          <w:u w:val="none"/>
          <w:lang w:eastAsia="zh-CN"/>
        </w:rPr>
        <w:t>”</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358.76</w:t>
      </w:r>
      <w:r>
        <w:rPr>
          <w:rFonts w:hint="eastAsia" w:ascii="仿宋_GB2312" w:eastAsia="仿宋_GB2312"/>
          <w:sz w:val="28"/>
          <w:szCs w:val="28"/>
          <w:highlight w:val="none"/>
        </w:rPr>
        <w:t>万元。</w:t>
      </w:r>
      <w:r>
        <w:rPr>
          <w:rFonts w:hint="eastAsia" w:ascii="仿宋_GB2312" w:eastAsia="仿宋_GB2312"/>
          <w:color w:val="auto"/>
          <w:sz w:val="28"/>
          <w:szCs w:val="28"/>
          <w:u w:val="none"/>
        </w:rPr>
        <w:t>主要原因：城乡社区管理事务</w:t>
      </w:r>
      <w:r>
        <w:rPr>
          <w:rFonts w:hint="eastAsia" w:ascii="仿宋_GB2312" w:eastAsia="仿宋_GB2312"/>
          <w:color w:val="auto"/>
          <w:sz w:val="28"/>
          <w:szCs w:val="28"/>
          <w:u w:val="none"/>
          <w:lang w:val="en-US" w:eastAsia="zh-CN"/>
        </w:rPr>
        <w:t>相关支出增加</w:t>
      </w:r>
      <w:r>
        <w:rPr>
          <w:rFonts w:hint="eastAsia" w:ascii="仿宋_GB2312" w:eastAsia="仿宋_GB2312"/>
          <w:color w:val="auto"/>
          <w:sz w:val="28"/>
          <w:szCs w:val="28"/>
          <w:u w:val="none"/>
        </w:rPr>
        <w:t>。</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color w:val="auto"/>
          <w:sz w:val="28"/>
          <w:szCs w:val="28"/>
          <w:u w:val="none"/>
        </w:rPr>
        <w:t>“城乡社区环境卫生”</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573</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574.07</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100.19</w:t>
      </w:r>
      <w:r>
        <w:rPr>
          <w:rFonts w:hint="eastAsia" w:ascii="仿宋_GB2312" w:eastAsia="仿宋_GB2312"/>
          <w:sz w:val="28"/>
          <w:szCs w:val="28"/>
          <w:highlight w:val="none"/>
        </w:rPr>
        <w:t>%。</w:t>
      </w:r>
    </w:p>
    <w:p>
      <w:pPr>
        <w:spacing w:line="560" w:lineRule="exact"/>
        <w:rPr>
          <w:rFonts w:hint="eastAsia" w:ascii="仿宋_GB2312" w:eastAsia="仿宋_GB2312"/>
          <w:color w:val="auto"/>
          <w:sz w:val="28"/>
          <w:szCs w:val="28"/>
          <w:u w:val="none"/>
        </w:rPr>
      </w:pPr>
      <w:r>
        <w:rPr>
          <w:rFonts w:hint="eastAsia" w:ascii="仿宋_GB2312" w:eastAsia="仿宋_GB2312"/>
          <w:color w:val="auto"/>
          <w:sz w:val="28"/>
          <w:szCs w:val="28"/>
          <w:u w:val="none"/>
        </w:rPr>
        <w:t>主要原因：城乡环境卫生支出</w:t>
      </w:r>
      <w:r>
        <w:rPr>
          <w:rFonts w:hint="eastAsia" w:ascii="仿宋_GB2312" w:eastAsia="仿宋_GB2312"/>
          <w:color w:val="auto"/>
          <w:sz w:val="28"/>
          <w:szCs w:val="28"/>
          <w:u w:val="none"/>
          <w:lang w:val="en-US" w:eastAsia="zh-CN"/>
        </w:rPr>
        <w:t>有所</w:t>
      </w:r>
      <w:r>
        <w:rPr>
          <w:rFonts w:hint="eastAsia" w:ascii="仿宋_GB2312" w:eastAsia="仿宋_GB2312"/>
          <w:color w:val="auto"/>
          <w:sz w:val="28"/>
          <w:szCs w:val="28"/>
          <w:u w:val="none"/>
        </w:rPr>
        <w:t>增加。</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color w:val="auto"/>
          <w:sz w:val="28"/>
          <w:szCs w:val="28"/>
          <w:u w:val="none"/>
        </w:rPr>
        <w:t>“其他城乡社区支出”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7252.13</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7515.24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103.63</w:t>
      </w:r>
      <w:r>
        <w:rPr>
          <w:rFonts w:hint="eastAsia" w:ascii="仿宋_GB2312" w:eastAsia="仿宋_GB2312"/>
          <w:sz w:val="28"/>
          <w:szCs w:val="28"/>
          <w:highlight w:val="none"/>
        </w:rPr>
        <w:t>%。</w:t>
      </w:r>
    </w:p>
    <w:p>
      <w:pPr>
        <w:spacing w:line="560" w:lineRule="exact"/>
        <w:rPr>
          <w:rFonts w:hint="eastAsia" w:ascii="仿宋_GB2312" w:eastAsia="仿宋_GB2312"/>
          <w:color w:val="auto"/>
          <w:sz w:val="28"/>
          <w:szCs w:val="28"/>
          <w:u w:val="none"/>
        </w:rPr>
      </w:pPr>
      <w:r>
        <w:rPr>
          <w:rFonts w:hint="eastAsia" w:ascii="仿宋_GB2312" w:eastAsia="仿宋_GB2312"/>
          <w:color w:val="auto"/>
          <w:sz w:val="28"/>
          <w:szCs w:val="28"/>
          <w:u w:val="none"/>
        </w:rPr>
        <w:t>主要原因：绿化提升改造</w:t>
      </w:r>
      <w:r>
        <w:rPr>
          <w:rFonts w:hint="eastAsia" w:ascii="仿宋_GB2312" w:eastAsia="仿宋_GB2312"/>
          <w:color w:val="auto"/>
          <w:sz w:val="28"/>
          <w:szCs w:val="28"/>
          <w:u w:val="none"/>
          <w:lang w:val="en-US" w:eastAsia="zh-CN"/>
        </w:rPr>
        <w:t>等项目支出增加</w:t>
      </w:r>
      <w:r>
        <w:rPr>
          <w:rFonts w:hint="eastAsia" w:ascii="仿宋_GB2312" w:eastAsia="仿宋_GB2312"/>
          <w:color w:val="auto"/>
          <w:sz w:val="28"/>
          <w:szCs w:val="28"/>
          <w:u w:val="none"/>
        </w:rPr>
        <w:t>。</w:t>
      </w:r>
    </w:p>
    <w:p>
      <w:pPr>
        <w:tabs>
          <w:tab w:val="left" w:pos="503"/>
        </w:tabs>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color w:val="auto"/>
          <w:sz w:val="28"/>
          <w:szCs w:val="28"/>
          <w:u w:val="none"/>
          <w:lang w:val="en-US" w:eastAsia="zh-CN"/>
        </w:rPr>
        <w:t>8、</w:t>
      </w:r>
      <w:r>
        <w:rPr>
          <w:rFonts w:hint="eastAsia" w:ascii="仿宋_GB2312" w:eastAsia="仿宋_GB2312"/>
          <w:color w:val="auto"/>
          <w:sz w:val="28"/>
          <w:szCs w:val="28"/>
          <w:u w:val="none"/>
        </w:rPr>
        <w:t>“农林水支出”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2759.96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2902.17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105.15</w:t>
      </w:r>
      <w:r>
        <w:rPr>
          <w:rFonts w:hint="eastAsia" w:ascii="仿宋_GB2312" w:eastAsia="仿宋_GB2312"/>
          <w:sz w:val="28"/>
          <w:szCs w:val="28"/>
          <w:highlight w:val="none"/>
        </w:rPr>
        <w:t>%。</w:t>
      </w:r>
    </w:p>
    <w:p>
      <w:pPr>
        <w:spacing w:line="560" w:lineRule="exact"/>
        <w:rPr>
          <w:rFonts w:hint="eastAsia" w:ascii="仿宋_GB2312" w:eastAsia="仿宋_GB2312"/>
          <w:color w:val="auto"/>
          <w:sz w:val="28"/>
          <w:szCs w:val="28"/>
          <w:u w:val="none"/>
        </w:rPr>
      </w:pPr>
      <w:r>
        <w:rPr>
          <w:rFonts w:hint="eastAsia" w:ascii="仿宋_GB2312" w:eastAsia="仿宋_GB2312"/>
          <w:color w:val="auto"/>
          <w:sz w:val="28"/>
          <w:szCs w:val="28"/>
          <w:u w:val="none"/>
        </w:rPr>
        <w:t>其中：</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“农业农村”</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208.60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254.87</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122.18</w:t>
      </w:r>
      <w:r>
        <w:rPr>
          <w:rFonts w:hint="eastAsia" w:ascii="仿宋_GB2312" w:eastAsia="仿宋_GB2312"/>
          <w:sz w:val="28"/>
          <w:szCs w:val="28"/>
          <w:highlight w:val="none"/>
        </w:rPr>
        <w:t>%。</w:t>
      </w:r>
      <w:r>
        <w:rPr>
          <w:rFonts w:hint="eastAsia" w:ascii="仿宋_GB2312" w:eastAsia="仿宋_GB2312"/>
          <w:color w:val="auto"/>
          <w:sz w:val="28"/>
          <w:szCs w:val="28"/>
          <w:u w:val="none"/>
        </w:rPr>
        <w:t>主要原因：专项支出增加。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“林业和草原”</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2104.15</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2222.15</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105.61</w:t>
      </w:r>
      <w:r>
        <w:rPr>
          <w:rFonts w:hint="eastAsia" w:ascii="仿宋_GB2312" w:eastAsia="仿宋_GB2312"/>
          <w:sz w:val="28"/>
          <w:szCs w:val="28"/>
          <w:highlight w:val="none"/>
        </w:rPr>
        <w:t>%。</w:t>
      </w:r>
      <w:r>
        <w:rPr>
          <w:rFonts w:hint="eastAsia" w:ascii="仿宋_GB2312" w:eastAsia="仿宋_GB2312"/>
          <w:color w:val="auto"/>
          <w:sz w:val="28"/>
          <w:szCs w:val="28"/>
          <w:u w:val="none"/>
        </w:rPr>
        <w:t>主要原因：专项支出增加。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“水利”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447.21</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425.14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95.07</w:t>
      </w:r>
      <w:r>
        <w:rPr>
          <w:rFonts w:hint="eastAsia" w:ascii="仿宋_GB2312" w:eastAsia="仿宋_GB2312"/>
          <w:sz w:val="28"/>
          <w:szCs w:val="28"/>
          <w:highlight w:val="none"/>
        </w:rPr>
        <w:t>%。</w:t>
      </w:r>
      <w:r>
        <w:rPr>
          <w:rFonts w:hint="eastAsia" w:ascii="仿宋_GB2312" w:eastAsia="仿宋_GB2312"/>
          <w:color w:val="auto"/>
          <w:sz w:val="28"/>
          <w:szCs w:val="28"/>
          <w:u w:val="none"/>
        </w:rPr>
        <w:t>主要原因：水利专项资金</w:t>
      </w:r>
      <w:r>
        <w:rPr>
          <w:rFonts w:hint="eastAsia" w:ascii="仿宋_GB2312" w:eastAsia="仿宋_GB2312"/>
          <w:color w:val="auto"/>
          <w:sz w:val="28"/>
          <w:szCs w:val="28"/>
          <w:u w:val="none"/>
          <w:lang w:val="en-US" w:eastAsia="zh-CN"/>
        </w:rPr>
        <w:t>减少</w:t>
      </w:r>
      <w:r>
        <w:rPr>
          <w:rFonts w:hint="eastAsia" w:ascii="仿宋_GB2312" w:eastAsia="仿宋_GB2312"/>
          <w:color w:val="auto"/>
          <w:sz w:val="28"/>
          <w:szCs w:val="28"/>
          <w:u w:val="none"/>
        </w:rPr>
        <w:t>。</w:t>
      </w:r>
    </w:p>
    <w:p>
      <w:pPr>
        <w:spacing w:line="560" w:lineRule="exact"/>
        <w:ind w:firstLine="560" w:firstLineChars="200"/>
        <w:rPr>
          <w:rFonts w:hint="eastAsia" w:ascii="仿宋_GB2312" w:eastAsia="仿宋_GB2312"/>
          <w:color w:val="auto"/>
          <w:sz w:val="28"/>
          <w:szCs w:val="28"/>
          <w:highlight w:val="none"/>
          <w:u w:val="none"/>
          <w:lang w:val="en-US" w:eastAsia="zh-CN"/>
        </w:rPr>
      </w:pPr>
      <w:r>
        <w:rPr>
          <w:rFonts w:hint="eastAsia" w:ascii="仿宋_GB2312" w:eastAsia="仿宋_GB2312"/>
          <w:color w:val="auto"/>
          <w:sz w:val="28"/>
          <w:szCs w:val="28"/>
          <w:highlight w:val="none"/>
          <w:u w:val="none"/>
          <w:lang w:val="en-US" w:eastAsia="zh-CN"/>
        </w:rPr>
        <w:t>9、“住房保障支出”（</w:t>
      </w:r>
      <w:r>
        <w:rPr>
          <w:rFonts w:hint="eastAsia" w:ascii="仿宋_GB2312" w:eastAsia="仿宋_GB2312"/>
          <w:sz w:val="28"/>
          <w:szCs w:val="28"/>
          <w:highlight w:val="none"/>
        </w:rPr>
        <w:t>类</w:t>
      </w:r>
      <w:r>
        <w:rPr>
          <w:rFonts w:hint="eastAsia" w:ascii="仿宋_GB2312" w:eastAsia="仿宋_GB2312"/>
          <w:color w:val="auto"/>
          <w:sz w:val="28"/>
          <w:szCs w:val="28"/>
          <w:highlight w:val="none"/>
          <w:u w:val="none"/>
          <w:lang w:val="en-US" w:eastAsia="zh-CN"/>
        </w:rPr>
        <w:t>）2024年度年初预算0万元，2024年度决算591.66万元。其中：</w:t>
      </w:r>
    </w:p>
    <w:p>
      <w:pPr>
        <w:spacing w:line="560" w:lineRule="exact"/>
        <w:ind w:firstLine="420" w:firstLineChars="150"/>
        <w:rPr>
          <w:rFonts w:hint="default" w:ascii="仿宋_GB2312" w:eastAsia="仿宋_GB2312"/>
          <w:color w:val="auto"/>
          <w:sz w:val="28"/>
          <w:szCs w:val="28"/>
          <w:highlight w:val="none"/>
          <w:u w:val="none"/>
          <w:lang w:val="en-US" w:eastAsia="zh-CN"/>
        </w:rPr>
      </w:pPr>
      <w:r>
        <w:rPr>
          <w:rFonts w:hint="eastAsia" w:ascii="仿宋_GB2312" w:eastAsia="仿宋_GB2312"/>
          <w:color w:val="auto"/>
          <w:sz w:val="28"/>
          <w:szCs w:val="28"/>
          <w:highlight w:val="none"/>
          <w:u w:val="none"/>
          <w:lang w:val="en-US" w:eastAsia="zh-CN"/>
        </w:rPr>
        <w:t>“住房改革支出”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591.66</w:t>
      </w:r>
      <w:r>
        <w:rPr>
          <w:rFonts w:hint="eastAsia" w:ascii="仿宋_GB2312" w:eastAsia="仿宋_GB2312"/>
          <w:sz w:val="28"/>
          <w:szCs w:val="28"/>
          <w:highlight w:val="none"/>
        </w:rPr>
        <w:t>万元。</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val="en-US" w:eastAsia="zh-CN"/>
        </w:rPr>
        <w:t>该项目资金为2024年年初结转资金</w:t>
      </w:r>
      <w:r>
        <w:rPr>
          <w:rFonts w:hint="eastAsia" w:ascii="仿宋_GB2312" w:eastAsia="仿宋_GB2312"/>
          <w:color w:val="auto"/>
          <w:sz w:val="28"/>
          <w:szCs w:val="28"/>
          <w:highlight w:val="none"/>
          <w:u w:val="none"/>
        </w:rPr>
        <w:t>。</w:t>
      </w:r>
    </w:p>
    <w:p>
      <w:pPr>
        <w:spacing w:line="560" w:lineRule="exact"/>
        <w:ind w:firstLine="560" w:firstLineChars="200"/>
        <w:rPr>
          <w:rFonts w:hint="eastAsia" w:ascii="仿宋_GB2312" w:eastAsia="仿宋_GB2312"/>
          <w:color w:val="auto"/>
          <w:sz w:val="28"/>
          <w:szCs w:val="28"/>
          <w:highlight w:val="none"/>
          <w:u w:val="none"/>
        </w:rPr>
      </w:pPr>
      <w:r>
        <w:rPr>
          <w:rFonts w:hint="eastAsia" w:ascii="仿宋_GB2312" w:eastAsia="仿宋_GB2312"/>
          <w:color w:val="auto"/>
          <w:sz w:val="28"/>
          <w:szCs w:val="28"/>
          <w:highlight w:val="none"/>
          <w:u w:val="none"/>
          <w:lang w:val="en-US" w:eastAsia="zh-CN"/>
        </w:rPr>
        <w:t>10、</w:t>
      </w:r>
      <w:r>
        <w:rPr>
          <w:rFonts w:hint="eastAsia" w:ascii="仿宋_GB2312" w:eastAsia="仿宋_GB2312"/>
          <w:color w:val="auto"/>
          <w:sz w:val="28"/>
          <w:szCs w:val="28"/>
          <w:highlight w:val="none"/>
          <w:u w:val="none"/>
        </w:rPr>
        <w:t>“灾害防治及应急管理支出”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348.88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289.56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83</w:t>
      </w:r>
      <w:r>
        <w:rPr>
          <w:rFonts w:hint="eastAsia" w:ascii="仿宋_GB2312" w:eastAsia="仿宋_GB2312"/>
          <w:sz w:val="28"/>
          <w:szCs w:val="28"/>
          <w:highlight w:val="none"/>
        </w:rPr>
        <w:t>%。</w:t>
      </w:r>
      <w:r>
        <w:rPr>
          <w:rFonts w:hint="eastAsia" w:ascii="仿宋_GB2312" w:eastAsia="仿宋_GB2312"/>
          <w:color w:val="auto"/>
          <w:sz w:val="28"/>
          <w:szCs w:val="28"/>
          <w:highlight w:val="none"/>
          <w:u w:val="none"/>
        </w:rPr>
        <w:t>其中：</w:t>
      </w:r>
    </w:p>
    <w:p>
      <w:pPr>
        <w:spacing w:line="560" w:lineRule="exact"/>
        <w:ind w:firstLine="420" w:firstLineChars="150"/>
        <w:rPr>
          <w:rFonts w:hint="eastAsia" w:ascii="仿宋_GB2312" w:eastAsia="仿宋_GB2312"/>
          <w:color w:val="auto"/>
          <w:sz w:val="28"/>
          <w:szCs w:val="28"/>
          <w:highlight w:val="none"/>
          <w:u w:val="none"/>
        </w:rPr>
      </w:pPr>
      <w:r>
        <w:rPr>
          <w:rFonts w:hint="eastAsia" w:ascii="仿宋_GB2312" w:eastAsia="仿宋_GB2312"/>
          <w:color w:val="auto"/>
          <w:sz w:val="28"/>
          <w:szCs w:val="28"/>
          <w:highlight w:val="none"/>
          <w:u w:val="none"/>
        </w:rPr>
        <w:t>“应急管理事务”</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348.88</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289.56</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83</w:t>
      </w:r>
      <w:r>
        <w:rPr>
          <w:rFonts w:hint="eastAsia" w:ascii="仿宋_GB2312" w:eastAsia="仿宋_GB2312"/>
          <w:sz w:val="28"/>
          <w:szCs w:val="28"/>
          <w:highlight w:val="none"/>
        </w:rPr>
        <w:t>%。</w:t>
      </w:r>
      <w:r>
        <w:rPr>
          <w:rFonts w:hint="eastAsia" w:ascii="仿宋_GB2312" w:eastAsia="仿宋_GB2312"/>
          <w:color w:val="auto"/>
          <w:sz w:val="28"/>
          <w:szCs w:val="28"/>
          <w:highlight w:val="none"/>
          <w:u w:val="none"/>
        </w:rPr>
        <w:t>主要原因：安全员经费支出减少。</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u w:val="none"/>
        </w:rPr>
      </w:pPr>
      <w:r>
        <w:rPr>
          <w:rFonts w:hint="eastAsia" w:ascii="仿宋_GB2312" w:eastAsia="仿宋_GB2312"/>
          <w:color w:val="auto"/>
          <w:sz w:val="28"/>
          <w:szCs w:val="28"/>
          <w:highlight w:val="none"/>
          <w:u w:val="none"/>
          <w:lang w:val="en-US" w:eastAsia="zh-CN"/>
        </w:rPr>
        <w:t>11、</w:t>
      </w:r>
      <w:r>
        <w:rPr>
          <w:rFonts w:hint="eastAsia" w:ascii="仿宋_GB2312" w:eastAsia="仿宋_GB2312"/>
          <w:color w:val="auto"/>
          <w:sz w:val="28"/>
          <w:szCs w:val="28"/>
          <w:highlight w:val="none"/>
          <w:u w:val="none"/>
        </w:rPr>
        <w:t>“其他支出”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220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4.56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2.07</w:t>
      </w:r>
      <w:r>
        <w:rPr>
          <w:rFonts w:hint="eastAsia" w:ascii="仿宋_GB2312" w:eastAsia="仿宋_GB2312"/>
          <w:sz w:val="28"/>
          <w:szCs w:val="28"/>
          <w:highlight w:val="none"/>
        </w:rPr>
        <w:t>%。</w:t>
      </w:r>
      <w:r>
        <w:rPr>
          <w:rFonts w:hint="eastAsia" w:ascii="仿宋_GB2312" w:eastAsia="仿宋_GB2312"/>
          <w:color w:val="auto"/>
          <w:sz w:val="28"/>
          <w:szCs w:val="28"/>
          <w:highlight w:val="none"/>
          <w:u w:val="none"/>
        </w:rPr>
        <w:t>其中：</w:t>
      </w:r>
    </w:p>
    <w:p>
      <w:pPr>
        <w:spacing w:line="560" w:lineRule="exact"/>
        <w:ind w:firstLine="420" w:firstLineChars="150"/>
        <w:rPr>
          <w:rFonts w:hint="eastAsia"/>
        </w:rPr>
      </w:pPr>
      <w:r>
        <w:rPr>
          <w:rFonts w:hint="eastAsia" w:ascii="仿宋_GB2312" w:eastAsia="仿宋_GB2312"/>
          <w:color w:val="auto"/>
          <w:sz w:val="28"/>
          <w:szCs w:val="28"/>
          <w:highlight w:val="none"/>
          <w:u w:val="none"/>
        </w:rPr>
        <w:t>“其他支出”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220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4.56</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2.07</w:t>
      </w:r>
      <w:r>
        <w:rPr>
          <w:rFonts w:hint="eastAsia" w:ascii="仿宋_GB2312" w:eastAsia="仿宋_GB2312"/>
          <w:sz w:val="28"/>
          <w:szCs w:val="28"/>
          <w:highlight w:val="none"/>
        </w:rPr>
        <w:t>%。</w:t>
      </w:r>
      <w:r>
        <w:rPr>
          <w:rFonts w:hint="eastAsia" w:ascii="仿宋_GB2312" w:eastAsia="仿宋_GB2312"/>
          <w:color w:val="auto"/>
          <w:sz w:val="28"/>
          <w:szCs w:val="28"/>
          <w:u w:val="none"/>
        </w:rPr>
        <w:t>主要原因：</w:t>
      </w:r>
      <w:r>
        <w:rPr>
          <w:rFonts w:hint="eastAsia" w:ascii="仿宋_GB2312" w:eastAsia="仿宋_GB2312"/>
          <w:color w:val="auto"/>
          <w:sz w:val="28"/>
          <w:szCs w:val="28"/>
          <w:u w:val="none"/>
          <w:lang w:val="en-US" w:eastAsia="zh-CN"/>
        </w:rPr>
        <w:t>其他支出减少。</w:t>
      </w:r>
    </w:p>
    <w:p>
      <w:pPr>
        <w:spacing w:line="560" w:lineRule="exact"/>
        <w:ind w:firstLine="420" w:firstLineChars="150"/>
        <w:rPr>
          <w:rFonts w:ascii="仿宋_GB2312" w:eastAsia="仿宋_GB2312"/>
          <w:sz w:val="28"/>
          <w:szCs w:val="28"/>
        </w:rPr>
      </w:pPr>
      <w:r>
        <w:rPr>
          <w:rFonts w:hint="eastAsia" w:ascii="黑体" w:eastAsia="黑体"/>
          <w:sz w:val="28"/>
          <w:szCs w:val="28"/>
          <w:lang w:val="en-US" w:eastAsia="zh-CN"/>
        </w:rPr>
        <w:t>五</w:t>
      </w:r>
      <w:r>
        <w:rPr>
          <w:rFonts w:hint="eastAsia" w:ascii="黑体" w:eastAsia="黑体"/>
          <w:sz w:val="28"/>
          <w:szCs w:val="28"/>
        </w:rPr>
        <w:t>、政府性基金预算财政拨款支出决算情况说明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2024年度政府性基金预算财政拨款支出11173.7</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万元，主要用于以下方面：城乡社区支出11173.7</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26.21</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1、“城乡社区支出”（类）202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2433.49</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11173.71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459.16</w:t>
      </w:r>
      <w:r>
        <w:rPr>
          <w:rFonts w:hint="eastAsia" w:ascii="仿宋_GB2312" w:eastAsia="仿宋_GB2312"/>
          <w:sz w:val="28"/>
          <w:szCs w:val="28"/>
          <w:highlight w:val="none"/>
        </w:rPr>
        <w:t>%。</w:t>
      </w:r>
    </w:p>
    <w:p>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lang w:eastAsia="zh-CN"/>
        </w:rPr>
        <w:t>“</w:t>
      </w:r>
      <w:r>
        <w:rPr>
          <w:rFonts w:hint="eastAsia" w:ascii="仿宋_GB2312" w:eastAsia="仿宋_GB2312"/>
          <w:color w:val="auto"/>
          <w:sz w:val="28"/>
          <w:szCs w:val="28"/>
        </w:rPr>
        <w:t>国有土地使用权出让收入安排的支出</w:t>
      </w:r>
      <w:r>
        <w:rPr>
          <w:rFonts w:hint="eastAsia" w:ascii="仿宋_GB2312" w:eastAsia="仿宋_GB2312"/>
          <w:color w:val="auto"/>
          <w:sz w:val="28"/>
          <w:szCs w:val="28"/>
          <w:lang w:eastAsia="zh-CN"/>
        </w:rPr>
        <w:t>”</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2433.49</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10973.17</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450.92</w:t>
      </w:r>
      <w:r>
        <w:rPr>
          <w:rFonts w:hint="eastAsia" w:ascii="仿宋_GB2312" w:eastAsia="仿宋_GB2312"/>
          <w:sz w:val="28"/>
          <w:szCs w:val="28"/>
          <w:highlight w:val="none"/>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政府性基金专项支出增加</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sz w:val="28"/>
          <w:szCs w:val="28"/>
          <w:highlight w:val="yellow"/>
        </w:rPr>
      </w:pPr>
      <w:r>
        <w:rPr>
          <w:rFonts w:hint="eastAsia" w:ascii="仿宋_GB2312" w:eastAsia="仿宋_GB2312"/>
          <w:color w:val="auto"/>
          <w:sz w:val="28"/>
          <w:szCs w:val="28"/>
        </w:rPr>
        <w:t>“城市基础设施配套费安排的支出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万元，2024年度决算</w:t>
      </w:r>
      <w:r>
        <w:rPr>
          <w:rFonts w:hint="eastAsia" w:ascii="仿宋_GB2312" w:eastAsia="仿宋_GB2312"/>
          <w:color w:val="auto"/>
          <w:sz w:val="28"/>
          <w:szCs w:val="28"/>
          <w:highlight w:val="none"/>
          <w:lang w:val="en-US" w:eastAsia="zh-CN"/>
        </w:rPr>
        <w:t>200.53</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r>
        <w:rPr>
          <w:rFonts w:hint="eastAsia" w:ascii="仿宋_GB2312" w:eastAsia="仿宋_GB2312"/>
          <w:color w:val="auto"/>
          <w:sz w:val="28"/>
          <w:szCs w:val="28"/>
        </w:rPr>
        <w:t>主要原因：城市基础设施</w:t>
      </w:r>
      <w:r>
        <w:rPr>
          <w:rFonts w:hint="eastAsia" w:ascii="仿宋_GB2312" w:eastAsia="仿宋_GB2312"/>
          <w:color w:val="auto"/>
          <w:sz w:val="28"/>
          <w:szCs w:val="28"/>
          <w:lang w:val="en-US" w:eastAsia="zh-CN"/>
        </w:rPr>
        <w:t>有关项目支出增加</w:t>
      </w:r>
      <w:r>
        <w:rPr>
          <w:rFonts w:hint="eastAsia" w:ascii="仿宋_GB2312" w:eastAsia="仿宋_GB2312"/>
          <w:color w:val="auto"/>
          <w:sz w:val="28"/>
          <w:szCs w:val="28"/>
        </w:rPr>
        <w:t>。</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lang w:val="en-US" w:eastAsia="zh-CN"/>
        </w:rPr>
        <w:t>六</w:t>
      </w:r>
      <w:r>
        <w:rPr>
          <w:rFonts w:hint="eastAsia" w:ascii="黑体" w:eastAsia="黑体"/>
          <w:sz w:val="28"/>
          <w:szCs w:val="28"/>
        </w:rPr>
        <w:t>、国有资本经营预算财政拨款收支情况说明</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ind w:firstLine="537" w:firstLineChars="192"/>
        <w:rPr>
          <w:rFonts w:hint="eastAsia" w:ascii="仿宋_GB2312" w:eastAsia="仿宋_GB2312"/>
          <w:sz w:val="28"/>
          <w:szCs w:val="28"/>
        </w:rPr>
      </w:pPr>
      <w:r>
        <w:rPr>
          <w:rFonts w:hint="eastAsia" w:ascii="黑体" w:eastAsia="黑体"/>
          <w:sz w:val="28"/>
          <w:szCs w:val="28"/>
          <w:lang w:val="en-US" w:eastAsia="zh-CN"/>
        </w:rPr>
        <w:t>七</w:t>
      </w:r>
      <w:r>
        <w:rPr>
          <w:rFonts w:hint="eastAsia" w:ascii="黑体" w:eastAsia="黑体"/>
          <w:sz w:val="28"/>
          <w:szCs w:val="28"/>
        </w:rPr>
        <w:t>、财政拨款基本支出决算情况说明</w:t>
      </w:r>
      <w:r>
        <w:rPr>
          <w:rFonts w:hint="eastAsia" w:ascii="仿宋_GB2312" w:eastAsia="仿宋_GB2312"/>
          <w:sz w:val="28"/>
          <w:szCs w:val="28"/>
        </w:rPr>
        <w:t>（按实际支出项目列示，无支出的项目</w:t>
      </w:r>
      <w:r>
        <w:rPr>
          <w:rFonts w:hint="eastAsia" w:ascii="仿宋_GB2312" w:eastAsia="仿宋_GB2312"/>
          <w:sz w:val="28"/>
          <w:szCs w:val="28"/>
          <w:lang w:eastAsia="zh-CN"/>
        </w:rPr>
        <w:t>可</w:t>
      </w:r>
      <w:r>
        <w:rPr>
          <w:rFonts w:hint="eastAsia" w:ascii="仿宋_GB2312" w:eastAsia="仿宋_GB2312"/>
          <w:sz w:val="28"/>
          <w:szCs w:val="28"/>
        </w:rPr>
        <w:t>删除）</w:t>
      </w:r>
    </w:p>
    <w:p>
      <w:pPr>
        <w:tabs>
          <w:tab w:val="center" w:pos="6979"/>
        </w:tabs>
        <w:spacing w:line="580" w:lineRule="exact"/>
        <w:ind w:firstLine="548" w:firstLineChars="196"/>
        <w:rPr>
          <w:rFonts w:hint="eastAsia" w:ascii="黑体" w:eastAsia="黑体"/>
          <w:b/>
          <w:sz w:val="28"/>
          <w:szCs w:val="28"/>
        </w:rPr>
      </w:pPr>
      <w:r>
        <w:rPr>
          <w:rFonts w:ascii="仿宋_GB2312" w:eastAsia="仿宋_GB2312"/>
          <w:color w:val="auto"/>
          <w:sz w:val="28"/>
          <w:szCs w:val="28"/>
        </w:rPr>
        <w:t>20</w:t>
      </w:r>
      <w:r>
        <w:rPr>
          <w:rFonts w:hint="eastAsia" w:ascii="仿宋_GB2312" w:eastAsia="仿宋_GB2312"/>
          <w:color w:val="auto"/>
          <w:sz w:val="28"/>
          <w:szCs w:val="28"/>
        </w:rPr>
        <w:t>24年度使用一般公共预算财政拨款安排基本支出</w:t>
      </w:r>
      <w:r>
        <w:rPr>
          <w:rFonts w:hint="eastAsia" w:ascii="仿宋_GB2312" w:eastAsia="仿宋_GB2312"/>
          <w:color w:val="auto"/>
          <w:sz w:val="28"/>
          <w:szCs w:val="28"/>
          <w:lang w:val="en-US" w:eastAsia="zh-CN"/>
        </w:rPr>
        <w:t>6012.66</w:t>
      </w:r>
      <w:r>
        <w:rPr>
          <w:rFonts w:hint="eastAsia" w:ascii="仿宋_GB2312" w:eastAsia="仿宋_GB2312"/>
          <w:color w:val="auto"/>
          <w:sz w:val="28"/>
          <w:szCs w:val="28"/>
        </w:rPr>
        <w:t>万元，使用政府性基金财政拨款安排基本支出</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hint="eastAsia" w:ascii="仿宋_GB2312" w:eastAsia="仿宋_GB2312"/>
          <w:sz w:val="28"/>
          <w:szCs w:val="28"/>
        </w:rPr>
        <w:t>（1）工资福利支出包括基本工资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6.37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36.3</w:t>
      </w:r>
      <w:r>
        <w:rPr>
          <w:rFonts w:hint="eastAsia" w:ascii="仿宋_GB2312" w:eastAsia="仿宋_GB2312"/>
          <w:sz w:val="28"/>
          <w:szCs w:val="28"/>
        </w:rPr>
        <w:t>万元减少</w:t>
      </w:r>
      <w:r>
        <w:rPr>
          <w:rFonts w:hint="eastAsia" w:ascii="仿宋_GB2312" w:eastAsia="仿宋_GB2312"/>
          <w:color w:val="auto"/>
          <w:sz w:val="28"/>
          <w:szCs w:val="28"/>
          <w:lang w:val="en-US" w:eastAsia="zh-CN"/>
        </w:rPr>
        <w:t>29.93</w:t>
      </w:r>
      <w:r>
        <w:rPr>
          <w:rFonts w:hint="eastAsia" w:ascii="仿宋_GB2312" w:eastAsia="仿宋_GB2312"/>
          <w:sz w:val="28"/>
          <w:szCs w:val="28"/>
        </w:rPr>
        <w:t>万元。其中：</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color w:val="auto"/>
          <w:sz w:val="28"/>
          <w:szCs w:val="28"/>
        </w:rPr>
        <w:t>与202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年度年初预算数一致。</w:t>
      </w:r>
      <w:r>
        <w:rPr>
          <w:rFonts w:hint="eastAsia" w:ascii="仿宋_GB2312" w:eastAsia="仿宋_GB2312"/>
          <w:sz w:val="28"/>
          <w:szCs w:val="28"/>
        </w:rPr>
        <w:t>主要原因：</w:t>
      </w:r>
      <w:r>
        <w:rPr>
          <w:rFonts w:hint="eastAsia" w:ascii="仿宋_GB2312" w:eastAsia="仿宋_GB2312"/>
          <w:color w:val="auto"/>
          <w:sz w:val="28"/>
          <w:szCs w:val="28"/>
        </w:rPr>
        <w:t>本部门202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年度无因公出国（境）费用支出。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color w:val="auto"/>
          <w:sz w:val="28"/>
          <w:szCs w:val="28"/>
        </w:rPr>
        <w:t>与202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年度年初预算数一致。</w:t>
      </w:r>
      <w:r>
        <w:rPr>
          <w:rFonts w:hint="eastAsia" w:ascii="仿宋_GB2312" w:eastAsia="仿宋_GB2312"/>
          <w:sz w:val="28"/>
          <w:szCs w:val="28"/>
        </w:rPr>
        <w:t>主要原因：</w:t>
      </w:r>
      <w:r>
        <w:rPr>
          <w:rFonts w:hint="eastAsia" w:ascii="仿宋_GB2312" w:eastAsia="仿宋_GB2312"/>
          <w:color w:val="auto"/>
          <w:sz w:val="28"/>
          <w:szCs w:val="28"/>
        </w:rPr>
        <w:t>本部门202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年度无公务接待费支出。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olor w:val="auto"/>
          <w:sz w:val="28"/>
          <w:szCs w:val="28"/>
          <w:lang w:val="en-US" w:eastAsia="zh-CN"/>
        </w:rPr>
        <w:t>6.37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color w:val="auto"/>
          <w:sz w:val="28"/>
          <w:szCs w:val="28"/>
        </w:rPr>
        <w:t>36.3</w:t>
      </w:r>
      <w:r>
        <w:rPr>
          <w:rFonts w:hint="eastAsia" w:ascii="仿宋_GB2312" w:eastAsia="仿宋_GB2312"/>
          <w:sz w:val="28"/>
          <w:szCs w:val="28"/>
        </w:rPr>
        <w:t>万元</w:t>
      </w:r>
      <w:r>
        <w:rPr>
          <w:rFonts w:hint="eastAsia" w:ascii="仿宋_GB2312" w:eastAsia="仿宋_GB2312"/>
          <w:color w:val="auto"/>
          <w:sz w:val="28"/>
          <w:szCs w:val="28"/>
        </w:rPr>
        <w:t>减少</w:t>
      </w:r>
      <w:r>
        <w:rPr>
          <w:rFonts w:hint="eastAsia" w:ascii="仿宋_GB2312" w:eastAsia="仿宋_GB2312"/>
          <w:color w:val="auto"/>
          <w:sz w:val="28"/>
          <w:szCs w:val="28"/>
          <w:lang w:val="en-US" w:eastAsia="zh-CN"/>
        </w:rPr>
        <w:t>29.93</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本部门</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w:t>
      </w:r>
      <w:r>
        <w:rPr>
          <w:rFonts w:hint="eastAsia" w:ascii="仿宋_GB2312" w:eastAsia="仿宋_GB2312"/>
          <w:color w:val="auto"/>
          <w:sz w:val="28"/>
          <w:szCs w:val="28"/>
          <w:lang w:val="en-US" w:eastAsia="zh-CN"/>
        </w:rPr>
        <w:t>未</w:t>
      </w:r>
      <w:r>
        <w:rPr>
          <w:rFonts w:hint="eastAsia" w:ascii="仿宋_GB2312" w:eastAsia="仿宋_GB2312"/>
          <w:color w:val="auto"/>
          <w:sz w:val="28"/>
          <w:szCs w:val="28"/>
        </w:rPr>
        <w:t>购置</w:t>
      </w:r>
      <w:r>
        <w:rPr>
          <w:rFonts w:hint="eastAsia" w:ascii="仿宋_GB2312" w:eastAsia="仿宋_GB2312"/>
          <w:color w:val="auto"/>
          <w:sz w:val="28"/>
          <w:szCs w:val="28"/>
          <w:lang w:val="en-US" w:eastAsia="zh-CN"/>
        </w:rPr>
        <w:t>公车</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olor w:val="auto"/>
          <w:sz w:val="28"/>
          <w:szCs w:val="28"/>
          <w:lang w:val="en-US" w:eastAsia="zh-CN"/>
        </w:rPr>
        <w:t>6.37</w:t>
      </w:r>
      <w:r>
        <w:rPr>
          <w:rFonts w:hint="eastAsia" w:ascii="仿宋_GB2312" w:eastAsia="仿宋_GB2312"/>
          <w:sz w:val="28"/>
          <w:szCs w:val="28"/>
        </w:rPr>
        <w:t>万元，主要原因：</w:t>
      </w:r>
      <w:r>
        <w:rPr>
          <w:rFonts w:hint="eastAsia" w:ascii="仿宋_GB2312" w:eastAsia="仿宋_GB2312"/>
          <w:sz w:val="28"/>
          <w:szCs w:val="28"/>
          <w:lang w:val="en-US" w:eastAsia="zh-CN"/>
        </w:rPr>
        <w:t>厉行节约，严控“三公”经费支出，压缩公务用车运行维护费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10</w:t>
      </w:r>
      <w:r>
        <w:rPr>
          <w:rFonts w:hint="eastAsia" w:ascii="仿宋_GB2312" w:eastAsia="仿宋_GB2312"/>
          <w:sz w:val="28"/>
          <w:szCs w:val="28"/>
        </w:rPr>
        <w:t>辆。</w:t>
      </w:r>
    </w:p>
    <w:p>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机关运行经费</w:t>
      </w:r>
      <w:r>
        <w:rPr>
          <w:rFonts w:hint="eastAsia" w:ascii="仿宋_GB2312" w:eastAsia="仿宋_GB2312"/>
          <w:sz w:val="28"/>
          <w:szCs w:val="28"/>
          <w:highlight w:val="none"/>
        </w:rPr>
        <w:t>支出合计</w:t>
      </w:r>
      <w:r>
        <w:rPr>
          <w:rFonts w:hint="eastAsia" w:ascii="仿宋_GB2312" w:eastAsia="仿宋_GB2312"/>
          <w:sz w:val="28"/>
          <w:szCs w:val="28"/>
          <w:highlight w:val="none"/>
          <w:lang w:val="en-US" w:eastAsia="zh-CN"/>
        </w:rPr>
        <w:t>367.43</w:t>
      </w:r>
      <w:r>
        <w:rPr>
          <w:rFonts w:hint="eastAsia" w:ascii="仿宋_GB2312" w:eastAsia="仿宋_GB2312"/>
          <w:sz w:val="28"/>
          <w:szCs w:val="28"/>
          <w:highlight w:val="none"/>
        </w:rPr>
        <w:t>万元，比上年增加</w:t>
      </w:r>
      <w:r>
        <w:rPr>
          <w:rFonts w:hint="eastAsia" w:ascii="仿宋_GB2312" w:eastAsia="仿宋_GB2312"/>
          <w:sz w:val="28"/>
          <w:szCs w:val="28"/>
          <w:highlight w:val="none"/>
          <w:lang w:val="en-US" w:eastAsia="zh-CN"/>
        </w:rPr>
        <w:t>61.01</w:t>
      </w:r>
      <w:r>
        <w:rPr>
          <w:rFonts w:hint="eastAsia" w:ascii="仿宋_GB2312" w:eastAsia="仿宋_GB2312"/>
          <w:sz w:val="28"/>
          <w:szCs w:val="28"/>
          <w:highlight w:val="none"/>
        </w:rPr>
        <w:t>万元，增加原因：</w:t>
      </w:r>
      <w:r>
        <w:rPr>
          <w:rFonts w:hint="eastAsia" w:ascii="仿宋_GB2312" w:eastAsia="仿宋_GB2312"/>
          <w:sz w:val="28"/>
          <w:szCs w:val="28"/>
          <w:highlight w:val="none"/>
          <w:lang w:val="en-US" w:eastAsia="zh-CN"/>
        </w:rPr>
        <w:t>公用经费增加</w:t>
      </w:r>
      <w:r>
        <w:rPr>
          <w:rFonts w:hint="eastAsia" w:ascii="仿宋_GB2312" w:eastAsia="仿宋_GB2312"/>
          <w:sz w:val="28"/>
          <w:szCs w:val="28"/>
          <w:highlight w:val="none"/>
        </w:rPr>
        <w:t>。</w:t>
      </w: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bookmarkStart w:id="0" w:name="_GoBack"/>
      <w:bookmarkEnd w:id="0"/>
    </w:p>
    <w:p>
      <w:pPr>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2024年度政府采购支出总额12391.0</w:t>
      </w: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万元，其中：政府采购货物支出2366.53万元，政府采购工程支出4349.5</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万元，政府采购服务支出5674.9</w:t>
      </w: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rPr>
        <w:t>万元。授予中小企业合同金额6234.15元，占政府采购支出总额的</w:t>
      </w:r>
      <w:r>
        <w:rPr>
          <w:rFonts w:hint="eastAsia" w:ascii="仿宋_GB2312" w:eastAsia="仿宋_GB2312"/>
          <w:color w:val="auto"/>
          <w:sz w:val="28"/>
          <w:szCs w:val="28"/>
          <w:highlight w:val="none"/>
          <w:lang w:val="en-US" w:eastAsia="zh-CN"/>
        </w:rPr>
        <w:t>50.31</w:t>
      </w:r>
      <w:r>
        <w:rPr>
          <w:rFonts w:hint="eastAsia" w:ascii="仿宋_GB2312" w:eastAsia="仿宋_GB2312"/>
          <w:color w:val="auto"/>
          <w:sz w:val="28"/>
          <w:szCs w:val="28"/>
          <w:highlight w:val="none"/>
        </w:rPr>
        <w:t>%，其中：授予小微企业合同金额5657.3</w:t>
      </w: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rPr>
        <w:t>万元，占政府采购支出总额的</w:t>
      </w:r>
      <w:r>
        <w:rPr>
          <w:rFonts w:hint="eastAsia" w:ascii="仿宋_GB2312" w:eastAsia="仿宋_GB2312"/>
          <w:color w:val="auto"/>
          <w:sz w:val="28"/>
          <w:szCs w:val="28"/>
          <w:highlight w:val="none"/>
          <w:lang w:val="en-US" w:eastAsia="zh-CN"/>
        </w:rPr>
        <w:t>45.66</w:t>
      </w:r>
      <w:r>
        <w:rPr>
          <w:rFonts w:hint="eastAsia" w:ascii="仿宋_GB2312" w:eastAsia="仿宋_GB2312"/>
          <w:color w:val="auto"/>
          <w:sz w:val="28"/>
          <w:szCs w:val="28"/>
          <w:highlight w:val="none"/>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12月31日，北京市大兴区瀛海镇</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17</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spacing w:line="560" w:lineRule="exact"/>
        <w:ind w:firstLine="560" w:firstLineChars="200"/>
        <w:rPr>
          <w:rFonts w:hint="eastAsia" w:ascii="仿宋_GB2312" w:eastAsia="仿宋_GB2312"/>
          <w:sz w:val="28"/>
          <w:szCs w:val="28"/>
        </w:rPr>
      </w:pPr>
      <w:r>
        <w:rPr>
          <w:rFonts w:hint="eastAsia" w:ascii="黑体" w:eastAsia="黑体"/>
          <w:sz w:val="28"/>
          <w:szCs w:val="28"/>
          <w:lang w:val="en-US" w:eastAsia="zh-CN"/>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政府购买服务决算1087.53</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lang w:val="en-US" w:eastAsia="zh-CN"/>
        </w:rPr>
        <w:t>六</w:t>
      </w:r>
      <w:r>
        <w:rPr>
          <w:rFonts w:hint="eastAsia" w:ascii="黑体" w:eastAsia="黑体"/>
          <w:sz w:val="28"/>
          <w:szCs w:val="28"/>
        </w:rPr>
        <w:t>、</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支出功能分类</w:t>
      </w:r>
      <w:r>
        <w:rPr>
          <w:rFonts w:hint="eastAsia" w:ascii="仿宋_GB2312" w:eastAsia="仿宋_GB2312"/>
          <w:bCs/>
          <w:sz w:val="28"/>
          <w:szCs w:val="28"/>
        </w:rPr>
        <w:t>项级</w:t>
      </w:r>
      <w:r>
        <w:rPr>
          <w:rFonts w:hint="eastAsia" w:ascii="仿宋_GB2312" w:eastAsia="仿宋_GB2312"/>
          <w:sz w:val="28"/>
          <w:szCs w:val="28"/>
        </w:rPr>
        <w:t>科目名词解释：</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一般公共服务支出（类）人大事务（款）代表工作（项）：反映人大代表开展各类视察等方面的支出。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一般公共服务支出（类）人大事务（款）其他人大事务支出（项）：反映除上述项目以外的其他人大事务支出。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一般公共服务支出（类）政府办公厅（室）及相关机构事务（款）行政运行（项）：反映行政单位（包括实行公务员管理的事业单位）的基本支出。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一般公共服务支出（类）政府办公厅（室）及相关机构事务（款）事业运行（项）：反映事业单位的基本支出，不包括行政单位（包括实行公务员管理的事业单位）后勤服务中心、医务室等附属事业单位。</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一般公共服务支出（类）政府办公厅（室）及相关机构事务（款）其他政府办公厅（室）及相关机构事务支出（项）：反映除上述项目以外的其他政府办公厅（室）及相关机构事务支出。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统计信息事务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统计抽样调查</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反映统计抽样调查队开展各类统计调查工作的支出。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一般公共服务支出（类）统计信息事务（款）其他统计信息事务支出（项）：反映除上述项目以外的其他统计信息事务支出。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一般公共服务支出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组织事务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一般行政管理事务（</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反映行政单位（包括实行公务员管理的事业单位）未单独设置项级科目的其他项目支出。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其他共产党事务支出</w:t>
      </w:r>
      <w:r>
        <w:rPr>
          <w:rFonts w:hint="eastAsia" w:ascii="仿宋_GB2312" w:eastAsia="仿宋_GB2312"/>
          <w:color w:val="auto"/>
          <w:sz w:val="28"/>
          <w:szCs w:val="28"/>
        </w:rPr>
        <w:t>（款）</w:t>
      </w:r>
      <w:r>
        <w:rPr>
          <w:rFonts w:hint="eastAsia" w:ascii="仿宋_GB2312" w:eastAsia="仿宋_GB2312"/>
          <w:color w:val="auto"/>
          <w:sz w:val="28"/>
          <w:szCs w:val="28"/>
          <w:lang w:eastAsia="zh-CN"/>
        </w:rPr>
        <w:t>一般行政管理事务（</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反映行政单位（包括实行公务员管理的事业单位）未单独设置项级科目的其他项目支出。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一般公共服务支出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社会工作事务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一般行政管理事务（</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反映行政单位（包括实行公务员管理的事业单位）未单独设置项级科目的其他项目支出。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一般公共服务支出</w:t>
      </w:r>
      <w:r>
        <w:rPr>
          <w:rFonts w:hint="eastAsia" w:ascii="仿宋_GB2312" w:eastAsia="仿宋_GB2312"/>
          <w:color w:val="auto"/>
          <w:sz w:val="28"/>
          <w:szCs w:val="28"/>
        </w:rPr>
        <w:t>（类）其他一般公共服务支出（款）其他一般公共服务支出</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反映除上述项目以外的其他一般公共服务支出。</w:t>
      </w:r>
    </w:p>
    <w:p>
      <w:pPr>
        <w:widowControl w:val="0"/>
        <w:wordWrap/>
        <w:snapToGrid/>
        <w:spacing w:line="580" w:lineRule="exact"/>
        <w:ind w:right="0" w:firstLine="560" w:firstLineChars="200"/>
        <w:textAlignment w:val="auto"/>
        <w:outlineLvl w:val="9"/>
        <w:rPr>
          <w:rFonts w:hint="default" w:ascii="仿宋_GB2312" w:eastAsia="仿宋_GB2312"/>
          <w:color w:val="auto"/>
          <w:sz w:val="28"/>
          <w:szCs w:val="28"/>
          <w:lang w:val="en-US" w:eastAsia="zh-CN"/>
        </w:rPr>
      </w:pPr>
      <w:r>
        <w:rPr>
          <w:rFonts w:hint="eastAsia" w:ascii="仿宋_GB2312" w:eastAsia="仿宋_GB2312"/>
          <w:color w:val="auto"/>
          <w:sz w:val="28"/>
          <w:szCs w:val="28"/>
          <w:lang w:eastAsia="zh-CN"/>
        </w:rPr>
        <w:t>教育支出</w:t>
      </w:r>
      <w:r>
        <w:rPr>
          <w:rFonts w:hint="eastAsia" w:ascii="仿宋_GB2312" w:eastAsia="仿宋_GB2312"/>
          <w:color w:val="auto"/>
          <w:sz w:val="28"/>
          <w:szCs w:val="28"/>
        </w:rPr>
        <w:t>（类）普通教育（款）学前教育</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val="en-US" w:eastAsia="zh-CN"/>
        </w:rPr>
        <w:t>反映各部门举办的学前教育支出。政府各部门对社会组织等举办的幼儿园的资助，如捐赠、补贴等，也在本科目中反映。</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教育支出</w:t>
      </w:r>
      <w:r>
        <w:rPr>
          <w:rFonts w:hint="eastAsia" w:ascii="仿宋_GB2312" w:eastAsia="仿宋_GB2312"/>
          <w:color w:val="auto"/>
          <w:sz w:val="28"/>
          <w:szCs w:val="28"/>
        </w:rPr>
        <w:t>（类）普通教育（款）</w:t>
      </w:r>
      <w:r>
        <w:rPr>
          <w:rFonts w:hint="eastAsia" w:ascii="仿宋_GB2312" w:eastAsia="仿宋_GB2312"/>
          <w:color w:val="auto"/>
          <w:sz w:val="28"/>
          <w:szCs w:val="28"/>
          <w:lang w:val="en-US" w:eastAsia="zh-CN"/>
        </w:rPr>
        <w:t>小学</w:t>
      </w:r>
      <w:r>
        <w:rPr>
          <w:rFonts w:hint="eastAsia" w:ascii="仿宋_GB2312" w:eastAsia="仿宋_GB2312"/>
          <w:color w:val="auto"/>
          <w:sz w:val="28"/>
          <w:szCs w:val="28"/>
        </w:rPr>
        <w:t>教育</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val="en-US" w:eastAsia="zh-CN"/>
        </w:rPr>
        <w:t>反映各部门举办的小学教育支出。政府各部门对社会组织等举办的小学的资助，如捐赠、补贴等，也在本科目中反映。</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lang w:val="en-US" w:eastAsia="zh-CN"/>
        </w:rPr>
      </w:pPr>
      <w:r>
        <w:rPr>
          <w:rFonts w:hint="eastAsia" w:ascii="仿宋_GB2312" w:eastAsia="仿宋_GB2312"/>
          <w:color w:val="auto"/>
          <w:sz w:val="28"/>
          <w:szCs w:val="28"/>
          <w:lang w:eastAsia="zh-CN"/>
        </w:rPr>
        <w:t>教育支出</w:t>
      </w:r>
      <w:r>
        <w:rPr>
          <w:rFonts w:hint="eastAsia" w:ascii="仿宋_GB2312" w:eastAsia="仿宋_GB2312"/>
          <w:color w:val="auto"/>
          <w:sz w:val="28"/>
          <w:szCs w:val="28"/>
        </w:rPr>
        <w:t>（类）普通教育（款）</w:t>
      </w:r>
      <w:r>
        <w:rPr>
          <w:rFonts w:hint="eastAsia" w:ascii="仿宋_GB2312" w:eastAsia="仿宋_GB2312"/>
          <w:color w:val="auto"/>
          <w:sz w:val="28"/>
          <w:szCs w:val="28"/>
          <w:lang w:val="en-US" w:eastAsia="zh-CN"/>
        </w:rPr>
        <w:t>初中</w:t>
      </w:r>
      <w:r>
        <w:rPr>
          <w:rFonts w:hint="eastAsia" w:ascii="仿宋_GB2312" w:eastAsia="仿宋_GB2312"/>
          <w:color w:val="auto"/>
          <w:sz w:val="28"/>
          <w:szCs w:val="28"/>
        </w:rPr>
        <w:t>教育</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val="en-US" w:eastAsia="zh-CN"/>
        </w:rPr>
        <w:t>反映各部门举办的初中教育支出。政府各部门对社会组织等举办的初中的资助，如捐赠、补贴等，也在本科目中反映。</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教育支出</w:t>
      </w:r>
      <w:r>
        <w:rPr>
          <w:rFonts w:hint="eastAsia" w:ascii="仿宋_GB2312" w:eastAsia="仿宋_GB2312"/>
          <w:color w:val="auto"/>
          <w:sz w:val="28"/>
          <w:szCs w:val="28"/>
        </w:rPr>
        <w:t>（类）</w:t>
      </w:r>
      <w:r>
        <w:rPr>
          <w:rFonts w:hint="eastAsia" w:ascii="仿宋_GB2312" w:eastAsia="仿宋_GB2312"/>
          <w:color w:val="auto"/>
          <w:sz w:val="28"/>
          <w:szCs w:val="28"/>
          <w:lang w:val="en-US" w:eastAsia="zh-CN"/>
        </w:rPr>
        <w:t>成人</w:t>
      </w:r>
      <w:r>
        <w:rPr>
          <w:rFonts w:hint="eastAsia" w:ascii="仿宋_GB2312" w:eastAsia="仿宋_GB2312"/>
          <w:color w:val="auto"/>
          <w:sz w:val="28"/>
          <w:szCs w:val="28"/>
        </w:rPr>
        <w:t>教育（款）</w:t>
      </w:r>
      <w:r>
        <w:rPr>
          <w:rFonts w:hint="eastAsia" w:ascii="仿宋_GB2312" w:eastAsia="仿宋_GB2312"/>
          <w:color w:val="auto"/>
          <w:sz w:val="28"/>
          <w:szCs w:val="28"/>
          <w:lang w:val="en-US" w:eastAsia="zh-CN"/>
        </w:rPr>
        <w:t>其他成人</w:t>
      </w:r>
      <w:r>
        <w:rPr>
          <w:rFonts w:hint="eastAsia" w:ascii="仿宋_GB2312" w:eastAsia="仿宋_GB2312"/>
          <w:color w:val="auto"/>
          <w:sz w:val="28"/>
          <w:szCs w:val="28"/>
        </w:rPr>
        <w:t>教育</w:t>
      </w:r>
      <w:r>
        <w:rPr>
          <w:rFonts w:hint="eastAsia" w:ascii="仿宋_GB2312" w:eastAsia="仿宋_GB2312"/>
          <w:color w:val="auto"/>
          <w:sz w:val="28"/>
          <w:szCs w:val="28"/>
          <w:lang w:val="en-US" w:eastAsia="zh-CN"/>
        </w:rPr>
        <w:t>支出</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w:t>
      </w:r>
      <w:r>
        <w:rPr>
          <w:rFonts w:hint="eastAsia" w:ascii="仿宋_GB2312" w:eastAsia="仿宋_GB2312"/>
          <w:color w:val="auto"/>
          <w:sz w:val="28"/>
          <w:szCs w:val="28"/>
          <w:lang w:val="en-US" w:eastAsia="zh-CN"/>
        </w:rPr>
        <w:t>用于成人教育方面的</w:t>
      </w:r>
      <w:r>
        <w:rPr>
          <w:rFonts w:hint="eastAsia" w:ascii="仿宋_GB2312" w:eastAsia="仿宋_GB2312"/>
          <w:color w:val="auto"/>
          <w:sz w:val="28"/>
          <w:szCs w:val="28"/>
          <w:lang w:eastAsia="zh-CN"/>
        </w:rPr>
        <w:t>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文化旅游体育与传媒支出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文化和旅游</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其他文化和旅游支出（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反映除上述项目以外其他用于文化和旅游方面的支出。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文化旅游体育与传媒支出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其他文化旅游</w:t>
      </w:r>
      <w:r>
        <w:rPr>
          <w:rFonts w:hint="eastAsia" w:ascii="仿宋_GB2312" w:eastAsia="仿宋_GB2312"/>
          <w:color w:val="auto"/>
          <w:sz w:val="28"/>
          <w:szCs w:val="28"/>
          <w:lang w:val="en-US" w:eastAsia="zh-CN"/>
        </w:rPr>
        <w:t>体育与传媒</w:t>
      </w:r>
      <w:r>
        <w:rPr>
          <w:rFonts w:hint="eastAsia" w:ascii="仿宋_GB2312" w:eastAsia="仿宋_GB2312"/>
          <w:color w:val="auto"/>
          <w:sz w:val="28"/>
          <w:szCs w:val="28"/>
          <w:lang w:eastAsia="zh-CN"/>
        </w:rPr>
        <w:t>支出</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其他文化旅游</w:t>
      </w:r>
      <w:r>
        <w:rPr>
          <w:rFonts w:hint="eastAsia" w:ascii="仿宋_GB2312" w:eastAsia="仿宋_GB2312"/>
          <w:color w:val="auto"/>
          <w:sz w:val="28"/>
          <w:szCs w:val="28"/>
          <w:lang w:val="en-US" w:eastAsia="zh-CN"/>
        </w:rPr>
        <w:t>体育与传媒</w:t>
      </w:r>
      <w:r>
        <w:rPr>
          <w:rFonts w:hint="eastAsia" w:ascii="仿宋_GB2312" w:eastAsia="仿宋_GB2312"/>
          <w:color w:val="auto"/>
          <w:sz w:val="28"/>
          <w:szCs w:val="28"/>
          <w:lang w:eastAsia="zh-CN"/>
        </w:rPr>
        <w:t>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反映除上述项目以外其他用于文化旅游</w:t>
      </w:r>
      <w:r>
        <w:rPr>
          <w:rFonts w:hint="eastAsia" w:ascii="仿宋_GB2312" w:eastAsia="仿宋_GB2312"/>
          <w:color w:val="auto"/>
          <w:sz w:val="28"/>
          <w:szCs w:val="28"/>
          <w:lang w:val="en-US" w:eastAsia="zh-CN"/>
        </w:rPr>
        <w:t>体育与传媒</w:t>
      </w:r>
      <w:r>
        <w:rPr>
          <w:rFonts w:hint="eastAsia" w:ascii="仿宋_GB2312" w:eastAsia="仿宋_GB2312"/>
          <w:color w:val="auto"/>
          <w:sz w:val="28"/>
          <w:szCs w:val="28"/>
          <w:lang w:eastAsia="zh-CN"/>
        </w:rPr>
        <w:t>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民政管理事务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基层政权建设和社区治理（</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反映开展城乡社区治理、城乡社区服务（乡村便民服务）、村（居）民自治、村（居）务公开、乡镇（街道）服务能力建设等基层政权建设和社区治理工作的支出。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民政管理事务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其他民政管理事务支出（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反映除上述项目以外其他用于民政管理事务的支出。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社会保障和就业支出（类）行政事业单位养老支出（款）行政单位离退休（项）：反映用于行政单位（包括实行公务员管理的事业单位）开支的离退休经费。</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事业单位离退休</w:t>
      </w:r>
      <w:r>
        <w:rPr>
          <w:rFonts w:hint="eastAsia" w:ascii="仿宋_GB2312" w:eastAsia="仿宋_GB2312"/>
          <w:color w:val="auto"/>
          <w:sz w:val="28"/>
          <w:szCs w:val="28"/>
        </w:rPr>
        <w:t>（项）：反映</w:t>
      </w:r>
      <w:r>
        <w:rPr>
          <w:rFonts w:hint="eastAsia" w:ascii="仿宋_GB2312" w:eastAsia="仿宋_GB2312"/>
          <w:color w:val="auto"/>
          <w:sz w:val="28"/>
          <w:szCs w:val="28"/>
          <w:lang w:eastAsia="zh-CN"/>
        </w:rPr>
        <w:t>事业单位开支的</w:t>
      </w:r>
      <w:r>
        <w:rPr>
          <w:rFonts w:hint="eastAsia" w:ascii="仿宋_GB2312" w:eastAsia="仿宋_GB2312"/>
          <w:color w:val="auto"/>
          <w:sz w:val="28"/>
          <w:szCs w:val="28"/>
        </w:rPr>
        <w:t>离退休经费。</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离退休</w:t>
      </w:r>
      <w:r>
        <w:rPr>
          <w:rFonts w:hint="eastAsia" w:ascii="仿宋_GB2312" w:eastAsia="仿宋_GB2312"/>
          <w:color w:val="auto"/>
          <w:sz w:val="28"/>
          <w:szCs w:val="28"/>
          <w:lang w:val="en-US" w:eastAsia="zh-CN"/>
        </w:rPr>
        <w:t>人员管理机构</w:t>
      </w:r>
      <w:r>
        <w:rPr>
          <w:rFonts w:hint="eastAsia" w:ascii="仿宋_GB2312" w:eastAsia="仿宋_GB2312"/>
          <w:color w:val="auto"/>
          <w:sz w:val="28"/>
          <w:szCs w:val="28"/>
        </w:rPr>
        <w:t>（项）：反映</w:t>
      </w:r>
      <w:r>
        <w:rPr>
          <w:rFonts w:hint="eastAsia" w:ascii="仿宋_GB2312" w:eastAsia="仿宋_GB2312"/>
          <w:color w:val="auto"/>
          <w:sz w:val="28"/>
          <w:szCs w:val="28"/>
          <w:lang w:val="en-US" w:eastAsia="zh-CN"/>
        </w:rPr>
        <w:t>各类</w:t>
      </w:r>
      <w:r>
        <w:rPr>
          <w:rFonts w:hint="eastAsia" w:ascii="仿宋_GB2312" w:eastAsia="仿宋_GB2312"/>
          <w:color w:val="auto"/>
          <w:sz w:val="28"/>
          <w:szCs w:val="28"/>
        </w:rPr>
        <w:t>离退休</w:t>
      </w:r>
      <w:r>
        <w:rPr>
          <w:rFonts w:hint="eastAsia" w:ascii="仿宋_GB2312" w:eastAsia="仿宋_GB2312"/>
          <w:color w:val="auto"/>
          <w:sz w:val="28"/>
          <w:szCs w:val="28"/>
          <w:lang w:val="en-US" w:eastAsia="zh-CN"/>
        </w:rPr>
        <w:t>人员管理机构的支出</w:t>
      </w:r>
      <w:r>
        <w:rPr>
          <w:rFonts w:hint="eastAsia" w:ascii="仿宋_GB2312" w:eastAsia="仿宋_GB2312"/>
          <w:color w:val="auto"/>
          <w:sz w:val="28"/>
          <w:szCs w:val="28"/>
        </w:rPr>
        <w:t>。</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机关事业单位基本养老保险缴费支出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反映机关事业单位实施养老保险制度由单位缴纳的基本养老保险费支出。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机关事业单位职业年金缴费支出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反映机关事业单位实施养老保险制度由单位实际缴纳的职业年金支出。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就业补助</w:t>
      </w:r>
      <w:r>
        <w:rPr>
          <w:rFonts w:hint="eastAsia" w:ascii="仿宋_GB2312" w:eastAsia="仿宋_GB2312"/>
          <w:color w:val="auto"/>
          <w:sz w:val="28"/>
          <w:szCs w:val="28"/>
        </w:rPr>
        <w:t>（款）</w:t>
      </w:r>
      <w:r>
        <w:rPr>
          <w:rFonts w:hint="eastAsia" w:ascii="仿宋_GB2312" w:eastAsia="仿宋_GB2312"/>
          <w:color w:val="auto"/>
          <w:sz w:val="28"/>
          <w:szCs w:val="28"/>
          <w:lang w:eastAsia="zh-CN"/>
        </w:rPr>
        <w:t>公益性岗位补贴（</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反映财政对符合条件的就业困难人员在公益性岗位就业给予的岗位补贴支出。</w:t>
      </w:r>
    </w:p>
    <w:p>
      <w:pPr>
        <w:widowControl w:val="0"/>
        <w:wordWrap/>
        <w:snapToGrid/>
        <w:spacing w:line="580" w:lineRule="exact"/>
        <w:ind w:right="0" w:firstLine="560" w:firstLineChars="200"/>
        <w:textAlignment w:val="auto"/>
        <w:outlineLvl w:val="9"/>
        <w:rPr>
          <w:rFonts w:hint="default" w:ascii="仿宋_GB2312" w:eastAsia="仿宋_GB2312"/>
          <w:color w:val="auto"/>
          <w:sz w:val="28"/>
          <w:szCs w:val="28"/>
          <w:lang w:val="en-US" w:eastAsia="zh-CN"/>
        </w:rPr>
      </w:pP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就业补助</w:t>
      </w:r>
      <w:r>
        <w:rPr>
          <w:rFonts w:hint="eastAsia" w:ascii="仿宋_GB2312" w:eastAsia="仿宋_GB2312"/>
          <w:color w:val="auto"/>
          <w:sz w:val="28"/>
          <w:szCs w:val="28"/>
        </w:rPr>
        <w:t>（款）</w:t>
      </w:r>
      <w:r>
        <w:rPr>
          <w:rFonts w:hint="eastAsia" w:ascii="仿宋_GB2312" w:eastAsia="仿宋_GB2312"/>
          <w:color w:val="auto"/>
          <w:sz w:val="28"/>
          <w:szCs w:val="28"/>
          <w:lang w:val="en-US" w:eastAsia="zh-CN"/>
        </w:rPr>
        <w:t>其他就业补助支出</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反映财政对符合条件的就业困难人员在公益性岗位就业给予的岗位补贴支出。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抚恤</w:t>
      </w:r>
      <w:r>
        <w:rPr>
          <w:rFonts w:hint="eastAsia" w:ascii="仿宋_GB2312" w:eastAsia="仿宋_GB2312"/>
          <w:color w:val="auto"/>
          <w:sz w:val="28"/>
          <w:szCs w:val="28"/>
        </w:rPr>
        <w:t>（款）</w:t>
      </w:r>
      <w:r>
        <w:rPr>
          <w:rFonts w:hint="eastAsia" w:ascii="仿宋_GB2312" w:eastAsia="仿宋_GB2312"/>
          <w:color w:val="auto"/>
          <w:sz w:val="28"/>
          <w:szCs w:val="28"/>
          <w:lang w:eastAsia="zh-CN"/>
        </w:rPr>
        <w:t>义务兵优待（</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反映用于义务兵优待方面的支出。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抚恤</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其他优抚支出（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反映除上述项目以外其他用于优抚方面的支出，包括向优抚对象发放的价格临时补贴、老烈士子女、老党员定期生活补助等支出。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社会福利</w:t>
      </w:r>
      <w:r>
        <w:rPr>
          <w:rFonts w:hint="eastAsia" w:ascii="仿宋_GB2312" w:eastAsia="仿宋_GB2312"/>
          <w:color w:val="auto"/>
          <w:sz w:val="28"/>
          <w:szCs w:val="28"/>
        </w:rPr>
        <w:t>（款）</w:t>
      </w:r>
      <w:r>
        <w:rPr>
          <w:rFonts w:hint="eastAsia" w:ascii="仿宋_GB2312" w:eastAsia="仿宋_GB2312"/>
          <w:color w:val="auto"/>
          <w:sz w:val="28"/>
          <w:szCs w:val="28"/>
          <w:lang w:eastAsia="zh-CN"/>
        </w:rPr>
        <w:t>养老服务（</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反映财政在养老服务方面的补助支出，包括支持居家养老服务、社区养老服务和机构养老服务的支出，对养老服务机构的运营、建设补助支出等，不包括对社会福利事业单位的补助支出。</w:t>
      </w:r>
    </w:p>
    <w:p>
      <w:pPr>
        <w:widowControl w:val="0"/>
        <w:wordWrap/>
        <w:snapToGrid/>
        <w:spacing w:line="580" w:lineRule="exact"/>
        <w:ind w:right="0" w:firstLine="420" w:firstLineChars="150"/>
        <w:textAlignment w:val="auto"/>
        <w:outlineLvl w:val="9"/>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残疾人事业</w:t>
      </w:r>
      <w:r>
        <w:rPr>
          <w:rFonts w:hint="eastAsia" w:ascii="仿宋_GB2312" w:eastAsia="仿宋_GB2312"/>
          <w:color w:val="auto"/>
          <w:sz w:val="28"/>
          <w:szCs w:val="28"/>
        </w:rPr>
        <w:t>（款）</w:t>
      </w:r>
      <w:r>
        <w:rPr>
          <w:rFonts w:hint="eastAsia" w:ascii="仿宋_GB2312" w:eastAsia="仿宋_GB2312"/>
          <w:color w:val="auto"/>
          <w:sz w:val="28"/>
          <w:szCs w:val="28"/>
          <w:lang w:eastAsia="zh-CN"/>
        </w:rPr>
        <w:t>残疾人</w:t>
      </w:r>
      <w:r>
        <w:rPr>
          <w:rFonts w:hint="eastAsia" w:ascii="仿宋_GB2312" w:eastAsia="仿宋_GB2312"/>
          <w:color w:val="auto"/>
          <w:sz w:val="28"/>
          <w:szCs w:val="28"/>
          <w:lang w:val="en-US" w:eastAsia="zh-CN"/>
        </w:rPr>
        <w:t>就业</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val="en-US" w:eastAsia="zh-CN"/>
        </w:rPr>
        <w:t>反映残疾人联合会用于残疾人就业方面的支出。</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残疾人事业</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其他残疾人事业支出（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反映除上述项目以外其他用于残疾人事业方面的支出。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最低生活保障</w:t>
      </w:r>
      <w:r>
        <w:rPr>
          <w:rFonts w:hint="eastAsia" w:ascii="仿宋_GB2312" w:eastAsia="仿宋_GB2312"/>
          <w:color w:val="auto"/>
          <w:sz w:val="28"/>
          <w:szCs w:val="28"/>
        </w:rPr>
        <w:t>（款）</w:t>
      </w:r>
      <w:r>
        <w:rPr>
          <w:rFonts w:hint="eastAsia" w:ascii="仿宋_GB2312" w:eastAsia="仿宋_GB2312"/>
          <w:color w:val="auto"/>
          <w:sz w:val="28"/>
          <w:szCs w:val="28"/>
          <w:lang w:eastAsia="zh-CN"/>
        </w:rPr>
        <w:t>城市最低生活保障金支出（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反映用于城市最低生活保障对象的最低生活保障金支出。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其他社会保障和就业支出</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其他社会保障和就业支出（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反映除上述项目以外其他用于社会保障和就业方面的支出。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卫生健康支出（类）公共卫生（款）</w:t>
      </w:r>
      <w:r>
        <w:rPr>
          <w:rFonts w:hint="eastAsia" w:ascii="仿宋_GB2312" w:eastAsia="仿宋_GB2312"/>
          <w:color w:val="auto"/>
          <w:sz w:val="28"/>
          <w:szCs w:val="28"/>
        </w:rPr>
        <w:t>基本公共卫生服务</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反映基本公共卫生服务的支出。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卫生健康支出（类）公共卫生（款）</w:t>
      </w:r>
      <w:r>
        <w:rPr>
          <w:rFonts w:hint="eastAsia" w:ascii="仿宋_GB2312" w:eastAsia="仿宋_GB2312"/>
          <w:color w:val="auto"/>
          <w:sz w:val="28"/>
          <w:szCs w:val="28"/>
        </w:rPr>
        <w:t>重大公共卫生服务</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反映重大疾病、重大传染病预防控制等重大公共服务项目支出。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卫生健康支出（类）公共卫生（款）</w:t>
      </w:r>
      <w:r>
        <w:rPr>
          <w:rFonts w:hint="eastAsia" w:ascii="仿宋_GB2312" w:eastAsia="仿宋_GB2312"/>
          <w:color w:val="auto"/>
          <w:sz w:val="28"/>
          <w:szCs w:val="28"/>
        </w:rPr>
        <w:t>突发公共卫生事件应急处理</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反映用于突发公共卫生事件应急处置方面的支出。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卫生健康支出（类）公共卫生（款）</w:t>
      </w:r>
      <w:r>
        <w:rPr>
          <w:rFonts w:hint="eastAsia" w:ascii="仿宋_GB2312" w:eastAsia="仿宋_GB2312"/>
          <w:color w:val="auto"/>
          <w:sz w:val="28"/>
          <w:szCs w:val="28"/>
        </w:rPr>
        <w:t>其他公共卫生支出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反映除上述项目以外的其他用于</w:t>
      </w:r>
      <w:r>
        <w:rPr>
          <w:rFonts w:hint="eastAsia" w:ascii="仿宋_GB2312" w:eastAsia="仿宋_GB2312"/>
          <w:color w:val="auto"/>
          <w:sz w:val="28"/>
          <w:szCs w:val="28"/>
        </w:rPr>
        <w:t>公共卫生支出</w:t>
      </w:r>
      <w:r>
        <w:rPr>
          <w:rFonts w:hint="eastAsia" w:ascii="仿宋_GB2312" w:eastAsia="仿宋_GB2312"/>
          <w:color w:val="auto"/>
          <w:sz w:val="28"/>
          <w:szCs w:val="28"/>
          <w:lang w:val="en-US" w:eastAsia="zh-CN"/>
        </w:rPr>
        <w:t>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highlight w:val="none"/>
          <w:lang w:val="en-US" w:eastAsia="zh-CN"/>
        </w:rPr>
        <w:t>卫生健康支出（类）计划生育事务（款）</w:t>
      </w:r>
      <w:r>
        <w:rPr>
          <w:rFonts w:hint="eastAsia" w:ascii="仿宋_GB2312" w:eastAsia="仿宋_GB2312"/>
          <w:color w:val="auto"/>
          <w:sz w:val="28"/>
          <w:szCs w:val="28"/>
          <w:highlight w:val="none"/>
        </w:rPr>
        <w:t>计划生育服务</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反映计划生育服务支出。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卫生健康支出（类）计划生育事务（款）</w:t>
      </w:r>
      <w:r>
        <w:rPr>
          <w:rFonts w:hint="eastAsia" w:ascii="仿宋_GB2312" w:eastAsia="仿宋_GB2312"/>
          <w:color w:val="auto"/>
          <w:sz w:val="28"/>
          <w:szCs w:val="28"/>
        </w:rPr>
        <w:t>其他计划生育事务支出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反映除上述项目以外的其他用于计划生育管理事务方面的支出。</w:t>
      </w:r>
    </w:p>
    <w:p>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卫生健康支出（类）行政事业单位医疗（款）行政</w:t>
      </w:r>
      <w:r>
        <w:rPr>
          <w:rFonts w:hint="eastAsia" w:ascii="仿宋_GB2312" w:eastAsia="仿宋_GB2312"/>
          <w:color w:val="auto"/>
          <w:sz w:val="28"/>
          <w:szCs w:val="28"/>
        </w:rPr>
        <w:t>单位医疗</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卫生健康支出（类）行政事业单位医疗（款）</w:t>
      </w:r>
      <w:r>
        <w:rPr>
          <w:rFonts w:hint="eastAsia" w:ascii="仿宋_GB2312" w:eastAsia="仿宋_GB2312"/>
          <w:color w:val="auto"/>
          <w:sz w:val="28"/>
          <w:szCs w:val="28"/>
        </w:rPr>
        <w:t>事业单位医疗</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卫生健康支出（类）行政事业单位医疗（款）</w:t>
      </w:r>
      <w:r>
        <w:rPr>
          <w:rFonts w:hint="eastAsia" w:ascii="仿宋_GB2312" w:eastAsia="仿宋_GB2312"/>
          <w:color w:val="auto"/>
          <w:sz w:val="28"/>
          <w:szCs w:val="28"/>
        </w:rPr>
        <w:t>公务员医疗补助</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反映财政部门安排的公务员医疗补助经费。</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卫生健康支出（类）优抚对象医疗（款）</w:t>
      </w:r>
      <w:r>
        <w:rPr>
          <w:rFonts w:hint="eastAsia" w:ascii="仿宋_GB2312" w:eastAsia="仿宋_GB2312"/>
          <w:color w:val="auto"/>
          <w:sz w:val="28"/>
          <w:szCs w:val="28"/>
        </w:rPr>
        <w:t>优抚对象医疗补助</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反映按规定补助优抚对象的医疗经费。</w:t>
      </w:r>
    </w:p>
    <w:p>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节能环保支出（类）环境保护管理事务（款）</w:t>
      </w:r>
      <w:r>
        <w:rPr>
          <w:rFonts w:hint="eastAsia" w:ascii="仿宋_GB2312" w:eastAsia="仿宋_GB2312"/>
          <w:color w:val="auto"/>
          <w:sz w:val="28"/>
          <w:szCs w:val="28"/>
        </w:rPr>
        <w:t>一般行政管理事务</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反映行政单位（包括实行公务员管理的事业单位）未单独设置项级科目的其他项目支出。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节能环保支出（类）污染防治（款）</w:t>
      </w:r>
      <w:r>
        <w:rPr>
          <w:rFonts w:hint="eastAsia" w:ascii="仿宋_GB2312" w:eastAsia="仿宋_GB2312"/>
          <w:color w:val="auto"/>
          <w:sz w:val="28"/>
          <w:szCs w:val="28"/>
        </w:rPr>
        <w:t>大气</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反映政府在治理空气污染、汽车尾气、酸雨、二氧化硫、沙尘暴等方面的</w:t>
      </w:r>
      <w:r>
        <w:rPr>
          <w:rFonts w:hint="eastAsia" w:ascii="仿宋_GB2312" w:eastAsia="仿宋_GB2312"/>
          <w:color w:val="auto"/>
          <w:sz w:val="28"/>
          <w:szCs w:val="28"/>
        </w:rPr>
        <w:t>支出</w:t>
      </w:r>
      <w:r>
        <w:rPr>
          <w:rFonts w:hint="eastAsia" w:ascii="仿宋_GB2312" w:eastAsia="仿宋_GB2312"/>
          <w:color w:val="auto"/>
          <w:sz w:val="28"/>
          <w:szCs w:val="28"/>
          <w:lang w:val="en-US" w:eastAsia="zh-CN"/>
        </w:rPr>
        <w:t>。</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节能环保支出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污染防治</w:t>
      </w:r>
      <w:r>
        <w:rPr>
          <w:rFonts w:hint="eastAsia" w:ascii="仿宋_GB2312" w:eastAsia="仿宋_GB2312"/>
          <w:color w:val="auto"/>
          <w:sz w:val="28"/>
          <w:szCs w:val="28"/>
        </w:rPr>
        <w:t>（款）</w:t>
      </w:r>
      <w:r>
        <w:rPr>
          <w:rFonts w:hint="eastAsia" w:ascii="仿宋_GB2312" w:eastAsia="仿宋_GB2312"/>
          <w:color w:val="auto"/>
          <w:sz w:val="28"/>
          <w:szCs w:val="28"/>
          <w:lang w:val="en-US" w:eastAsia="zh-CN"/>
        </w:rPr>
        <w:t>其他污染防治支出</w:t>
      </w:r>
      <w:r>
        <w:rPr>
          <w:rFonts w:hint="eastAsia" w:ascii="仿宋_GB2312" w:eastAsia="仿宋_GB2312"/>
          <w:color w:val="auto"/>
          <w:sz w:val="28"/>
          <w:szCs w:val="28"/>
          <w:lang w:eastAsia="zh-CN"/>
        </w:rPr>
        <w:t>（</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w:t>
      </w:r>
      <w:r>
        <w:rPr>
          <w:rFonts w:hint="eastAsia" w:ascii="仿宋_GB2312" w:eastAsia="仿宋_GB2312"/>
          <w:color w:val="auto"/>
          <w:sz w:val="28"/>
          <w:szCs w:val="28"/>
          <w:lang w:val="en-US" w:eastAsia="zh-CN"/>
        </w:rPr>
        <w:t>污染防治</w:t>
      </w:r>
      <w:r>
        <w:rPr>
          <w:rFonts w:hint="eastAsia" w:ascii="仿宋_GB2312" w:eastAsia="仿宋_GB2312"/>
          <w:color w:val="auto"/>
          <w:sz w:val="28"/>
          <w:szCs w:val="28"/>
          <w:lang w:eastAsia="zh-CN"/>
        </w:rPr>
        <w:t>方面的支出。</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城乡社区支出（类）城乡社区管理事务（款）</w:t>
      </w:r>
      <w:r>
        <w:rPr>
          <w:rFonts w:hint="eastAsia" w:ascii="仿宋_GB2312" w:eastAsia="仿宋_GB2312"/>
          <w:color w:val="auto"/>
          <w:sz w:val="28"/>
          <w:szCs w:val="28"/>
          <w:highlight w:val="none"/>
        </w:rPr>
        <w:t>其他城乡社区管理事务支出</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反映除上述项目以外的其他用于</w:t>
      </w:r>
      <w:r>
        <w:rPr>
          <w:rFonts w:hint="eastAsia" w:ascii="仿宋_GB2312" w:eastAsia="仿宋_GB2312"/>
          <w:color w:val="auto"/>
          <w:sz w:val="28"/>
          <w:szCs w:val="28"/>
          <w:highlight w:val="none"/>
        </w:rPr>
        <w:t>城乡社区管理事务</w:t>
      </w:r>
      <w:r>
        <w:rPr>
          <w:rFonts w:hint="eastAsia" w:ascii="仿宋_GB2312" w:eastAsia="仿宋_GB2312"/>
          <w:color w:val="auto"/>
          <w:sz w:val="28"/>
          <w:szCs w:val="28"/>
          <w:highlight w:val="none"/>
          <w:lang w:val="en-US" w:eastAsia="zh-CN"/>
        </w:rPr>
        <w:t>方面的</w:t>
      </w:r>
      <w:r>
        <w:rPr>
          <w:rFonts w:hint="eastAsia" w:ascii="仿宋_GB2312" w:eastAsia="仿宋_GB2312"/>
          <w:color w:val="auto"/>
          <w:sz w:val="28"/>
          <w:szCs w:val="28"/>
          <w:highlight w:val="none"/>
        </w:rPr>
        <w:t>支出</w:t>
      </w:r>
      <w:r>
        <w:rPr>
          <w:rFonts w:hint="eastAsia" w:ascii="仿宋_GB2312" w:eastAsia="仿宋_GB2312"/>
          <w:color w:val="auto"/>
          <w:sz w:val="28"/>
          <w:szCs w:val="28"/>
          <w:highlight w:val="none"/>
          <w:lang w:val="en-US" w:eastAsia="zh-CN"/>
        </w:rPr>
        <w:t>。</w:t>
      </w:r>
    </w:p>
    <w:p>
      <w:pPr>
        <w:widowControl w:val="0"/>
        <w:wordWrap/>
        <w:snapToGrid/>
        <w:spacing w:line="580" w:lineRule="exact"/>
        <w:ind w:right="0" w:firstLine="560" w:firstLineChars="200"/>
        <w:textAlignment w:val="auto"/>
        <w:outlineLvl w:val="9"/>
        <w:rPr>
          <w:rFonts w:hint="eastAsia" w:ascii="仿宋_GB2312" w:eastAsia="仿宋_GB2312"/>
          <w:color w:val="auto"/>
          <w:sz w:val="28"/>
          <w:szCs w:val="28"/>
          <w:highlight w:val="yellow"/>
          <w:lang w:eastAsia="zh-CN"/>
        </w:rPr>
      </w:pPr>
      <w:r>
        <w:rPr>
          <w:rFonts w:hint="eastAsia" w:ascii="仿宋_GB2312" w:eastAsia="仿宋_GB2312"/>
          <w:color w:val="auto"/>
          <w:sz w:val="28"/>
          <w:szCs w:val="28"/>
          <w:highlight w:val="none"/>
          <w:lang w:eastAsia="zh-CN"/>
        </w:rPr>
        <w:t>城乡社区支出</w:t>
      </w:r>
      <w:r>
        <w:rPr>
          <w:rFonts w:hint="eastAsia" w:ascii="仿宋_GB2312" w:eastAsia="仿宋_GB2312"/>
          <w:color w:val="auto"/>
          <w:sz w:val="28"/>
          <w:szCs w:val="28"/>
          <w:highlight w:val="none"/>
        </w:rPr>
        <w:t>（类）城乡社区环境卫生（款）</w:t>
      </w:r>
      <w:r>
        <w:rPr>
          <w:rFonts w:hint="eastAsia" w:ascii="仿宋_GB2312" w:eastAsia="仿宋_GB2312"/>
          <w:color w:val="auto"/>
          <w:sz w:val="28"/>
          <w:szCs w:val="28"/>
          <w:highlight w:val="none"/>
          <w:lang w:eastAsia="zh-CN"/>
        </w:rPr>
        <w:t>城乡社区环境卫生（</w:t>
      </w:r>
      <w:r>
        <w:rPr>
          <w:rFonts w:hint="eastAsia" w:ascii="仿宋_GB2312" w:eastAsia="仿宋_GB2312"/>
          <w:color w:val="auto"/>
          <w:sz w:val="28"/>
          <w:szCs w:val="28"/>
          <w:highlight w:val="none"/>
        </w:rPr>
        <w:t>项）：</w:t>
      </w:r>
      <w:r>
        <w:rPr>
          <w:rFonts w:hint="eastAsia" w:ascii="仿宋_GB2312" w:eastAsia="仿宋_GB2312"/>
          <w:color w:val="auto"/>
          <w:sz w:val="28"/>
          <w:szCs w:val="28"/>
          <w:highlight w:val="none"/>
          <w:lang w:eastAsia="zh-CN"/>
        </w:rPr>
        <w:t>反映城乡社区道路清扫、垃圾清运与处理、公厕建设与维护、园林绿化的等方面的支出。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 xml:space="preserve"> 城乡社区支出（类）国有土地使用权出让收入安排的支出（款）</w:t>
      </w:r>
      <w:r>
        <w:rPr>
          <w:rFonts w:hint="eastAsia" w:ascii="仿宋_GB2312" w:eastAsia="仿宋_GB2312"/>
          <w:color w:val="auto"/>
          <w:sz w:val="28"/>
          <w:szCs w:val="28"/>
        </w:rPr>
        <w:t>征地和拆迁补偿支出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反映新疆生产建设兵团和地方政府在征地和收购土地过程中支付的土地补偿费、安置补助费、地上附着和青苗补偿费、拆迁补偿费支出。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城乡社区支出（类）国有土地使用权出让收入安排的支出（款）</w:t>
      </w:r>
      <w:r>
        <w:rPr>
          <w:rFonts w:hint="eastAsia" w:ascii="仿宋_GB2312" w:eastAsia="仿宋_GB2312"/>
          <w:color w:val="auto"/>
          <w:sz w:val="28"/>
          <w:szCs w:val="28"/>
        </w:rPr>
        <w:t>城市建设支出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反映土地出让收入用于完善国有土地使用功能的配套设施建设和城市基础设施建设支出。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城乡社区支出（类）国有土地使用权出让收入安排的支出（款）</w:t>
      </w:r>
      <w:r>
        <w:rPr>
          <w:rFonts w:hint="eastAsia" w:ascii="仿宋_GB2312" w:eastAsia="仿宋_GB2312"/>
          <w:color w:val="auto"/>
          <w:sz w:val="28"/>
          <w:szCs w:val="28"/>
        </w:rPr>
        <w:t>农村基础设施建设支出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反映土地出让收入用于农村供水保障、村庄公共设施建设和管护以及与农业农村直接相关的以工代赈等方面的支出。</w:t>
      </w:r>
    </w:p>
    <w:p>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城乡社区支出（类）国有土地使用权出让收入安排的支出（款）</w:t>
      </w:r>
      <w:r>
        <w:rPr>
          <w:rFonts w:hint="eastAsia" w:ascii="仿宋_GB2312" w:eastAsia="仿宋_GB2312"/>
          <w:color w:val="auto"/>
          <w:sz w:val="28"/>
          <w:szCs w:val="28"/>
        </w:rPr>
        <w:t>农业生产发展支出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反映土地出让收入用于高标准农田建设、农田水利建设、农村土地综合整治、耕地及永久基本农田保护支出、现代</w:t>
      </w:r>
      <w:r>
        <w:rPr>
          <w:rFonts w:hint="eastAsia" w:ascii="仿宋_GB2312" w:eastAsia="仿宋_GB2312"/>
          <w:color w:val="auto"/>
          <w:sz w:val="28"/>
          <w:szCs w:val="28"/>
          <w:highlight w:val="none"/>
          <w:lang w:val="en-US" w:eastAsia="zh-CN"/>
        </w:rPr>
        <w:t>种业提升等方</w:t>
      </w:r>
      <w:r>
        <w:rPr>
          <w:rFonts w:hint="eastAsia" w:ascii="仿宋_GB2312" w:eastAsia="仿宋_GB2312"/>
          <w:color w:val="auto"/>
          <w:sz w:val="28"/>
          <w:szCs w:val="28"/>
          <w:lang w:val="en-US" w:eastAsia="zh-CN"/>
        </w:rPr>
        <w:t>面的支出。</w:t>
      </w:r>
    </w:p>
    <w:p>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城乡社区支出（类）国有土地使用权出让收入安排的支出（款）</w:t>
      </w:r>
      <w:r>
        <w:rPr>
          <w:rFonts w:hint="eastAsia" w:ascii="仿宋_GB2312" w:eastAsia="仿宋_GB2312"/>
          <w:color w:val="auto"/>
          <w:sz w:val="28"/>
          <w:szCs w:val="28"/>
        </w:rPr>
        <w:t>农业农村生态环境支出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反映土地出让收入用于农村人居环境整治、与农业农村直接相关的山水林田湖草上台保护修复等方面的支出。</w:t>
      </w:r>
    </w:p>
    <w:p>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城乡社区支出（类）国有土地使用权出让收入安排的支出（款）其他国有土地使用权出让收入安排的支出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反映土地出让收入用于其他方面的支出。不包括市县级政府当年按规定用土地出让收入向中央和省级政府缴纳的新增建设用地土地有偿使用费的支出。</w:t>
      </w:r>
    </w:p>
    <w:p>
      <w:pPr>
        <w:tabs>
          <w:tab w:val="left" w:pos="2653"/>
        </w:tabs>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城乡社区支出（类）城市基础设施配套费安排的支出（款）城市环境卫生</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反映城市基础设施配套费安排用于道路清扫、垃圾清运与处理、污水处理、园林绿化等方面的支出。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城乡社区支出（类）其他城乡社区支出（款）</w:t>
      </w:r>
      <w:r>
        <w:rPr>
          <w:rFonts w:hint="eastAsia" w:ascii="仿宋_GB2312" w:eastAsia="仿宋_GB2312"/>
          <w:color w:val="auto"/>
          <w:sz w:val="28"/>
          <w:szCs w:val="28"/>
        </w:rPr>
        <w:t>其他城乡社区支出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反映除上述项目以外的其他用于</w:t>
      </w:r>
      <w:r>
        <w:rPr>
          <w:rFonts w:hint="eastAsia" w:ascii="仿宋_GB2312" w:eastAsia="仿宋_GB2312"/>
          <w:color w:val="auto"/>
          <w:sz w:val="28"/>
          <w:szCs w:val="28"/>
        </w:rPr>
        <w:t>城乡社区</w:t>
      </w:r>
      <w:r>
        <w:rPr>
          <w:rFonts w:hint="eastAsia" w:ascii="仿宋_GB2312" w:eastAsia="仿宋_GB2312"/>
          <w:color w:val="auto"/>
          <w:sz w:val="28"/>
          <w:szCs w:val="28"/>
          <w:lang w:val="en-US" w:eastAsia="zh-CN"/>
        </w:rPr>
        <w:t>方面的</w:t>
      </w:r>
      <w:r>
        <w:rPr>
          <w:rFonts w:hint="eastAsia" w:ascii="仿宋_GB2312" w:eastAsia="仿宋_GB2312"/>
          <w:color w:val="auto"/>
          <w:sz w:val="28"/>
          <w:szCs w:val="28"/>
        </w:rPr>
        <w:t>支出</w:t>
      </w:r>
      <w:r>
        <w:rPr>
          <w:rFonts w:hint="eastAsia" w:ascii="仿宋_GB2312" w:eastAsia="仿宋_GB2312"/>
          <w:color w:val="auto"/>
          <w:sz w:val="28"/>
          <w:szCs w:val="28"/>
          <w:lang w:val="en-US" w:eastAsia="zh-CN"/>
        </w:rPr>
        <w:t>。</w:t>
      </w:r>
    </w:p>
    <w:p>
      <w:pPr>
        <w:ind w:firstLine="420" w:firstLineChars="15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农林水支出（类）农业农村（款）病虫害控制</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用于病虫鼠害及疫情监测、预报、预防、控制、检疫、防疫所需的仪器、设施、药物、疫苗、种苗，疫畜（禽、鱼、植物）防治、扑杀补偿及劳务补助、菌（毒）种保藏及动植物及其产品检疫、检测等方面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农林水支出（类）农业农村（款）</w:t>
      </w:r>
      <w:r>
        <w:rPr>
          <w:rFonts w:hint="eastAsia" w:ascii="仿宋_GB2312" w:eastAsia="仿宋_GB2312"/>
          <w:color w:val="auto"/>
          <w:sz w:val="28"/>
          <w:szCs w:val="28"/>
          <w:highlight w:val="none"/>
        </w:rPr>
        <w:t>农业生产发展</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反映用于耕地地力保护、适度规模经营、农机购置与应用补贴、优势特色主导产业发展、畜牧水产发展、农村一二三产业融合等方面的支出。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highlight w:val="none"/>
          <w:lang w:val="en-US" w:eastAsia="zh-CN"/>
        </w:rPr>
        <w:t>农林水支出（类）农业农村（款）</w:t>
      </w:r>
      <w:r>
        <w:rPr>
          <w:rFonts w:hint="eastAsia" w:ascii="仿宋_GB2312" w:eastAsia="仿宋_GB2312"/>
          <w:color w:val="auto"/>
          <w:sz w:val="28"/>
          <w:szCs w:val="28"/>
          <w:highlight w:val="none"/>
        </w:rPr>
        <w:t>耕地建设与利用</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反映用于农田建设和田间水利相关工程建设、盐碱地综合利用、黑土地保护、耕地轮作休耕、耕地质量提升等方面的支出。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农林水支出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林业和草原</w:t>
      </w:r>
      <w:r>
        <w:rPr>
          <w:rFonts w:hint="eastAsia" w:ascii="仿宋_GB2312" w:eastAsia="仿宋_GB2312"/>
          <w:color w:val="auto"/>
          <w:sz w:val="28"/>
          <w:szCs w:val="28"/>
        </w:rPr>
        <w:t>（款）</w:t>
      </w:r>
      <w:r>
        <w:rPr>
          <w:rFonts w:hint="eastAsia" w:ascii="仿宋_GB2312" w:eastAsia="仿宋_GB2312"/>
          <w:color w:val="auto"/>
          <w:sz w:val="28"/>
          <w:szCs w:val="28"/>
          <w:lang w:eastAsia="zh-CN"/>
        </w:rPr>
        <w:t>森林资源培育（</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反映育苗（种）、造林、抚育、退化林修复、义务植树以及生物质能源建设等方面的支出。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农林水支出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水利</w:t>
      </w:r>
      <w:r>
        <w:rPr>
          <w:rFonts w:hint="eastAsia" w:ascii="仿宋_GB2312" w:eastAsia="仿宋_GB2312"/>
          <w:color w:val="auto"/>
          <w:sz w:val="28"/>
          <w:szCs w:val="28"/>
        </w:rPr>
        <w:t>（款）</w:t>
      </w:r>
      <w:r>
        <w:rPr>
          <w:rFonts w:hint="eastAsia" w:ascii="仿宋_GB2312" w:eastAsia="仿宋_GB2312"/>
          <w:color w:val="auto"/>
          <w:sz w:val="28"/>
          <w:szCs w:val="28"/>
          <w:lang w:eastAsia="zh-CN"/>
        </w:rPr>
        <w:t>水利工程建设（</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水利系统用于江、河、湖、滩等水利工程建设支出，包括堤防、河道、水库、水利枢纽、涵闸、灌区、供水、蓄滞洪区等水利工程及其附属设备、设施的建设、改造更新、病险水库除险加固、大型灌区改造、农村电气化建设等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农林水支出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水利</w:t>
      </w:r>
      <w:r>
        <w:rPr>
          <w:rFonts w:hint="eastAsia" w:ascii="仿宋_GB2312" w:eastAsia="仿宋_GB2312"/>
          <w:color w:val="auto"/>
          <w:sz w:val="28"/>
          <w:szCs w:val="28"/>
        </w:rPr>
        <w:t>（款）</w:t>
      </w:r>
      <w:r>
        <w:rPr>
          <w:rFonts w:hint="eastAsia" w:ascii="仿宋_GB2312" w:eastAsia="仿宋_GB2312"/>
          <w:color w:val="auto"/>
          <w:sz w:val="28"/>
          <w:szCs w:val="28"/>
          <w:lang w:eastAsia="zh-CN"/>
        </w:rPr>
        <w:t>水资源节约管理与保护（</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反映水资源节约、监管、配置、调度、保护和基础管理工作的支出。</w:t>
      </w:r>
    </w:p>
    <w:p>
      <w:pPr>
        <w:widowControl w:val="0"/>
        <w:wordWrap/>
        <w:snapToGrid/>
        <w:spacing w:line="580" w:lineRule="exact"/>
        <w:ind w:right="0" w:firstLine="420" w:firstLineChars="150"/>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农林水支出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水利</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其他水利支出（</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反映除上述项目以外其他用于水利方面的支出。</w:t>
      </w:r>
    </w:p>
    <w:p>
      <w:pPr>
        <w:widowControl w:val="0"/>
        <w:wordWrap/>
        <w:snapToGrid/>
        <w:spacing w:line="580" w:lineRule="exact"/>
        <w:ind w:right="0" w:firstLine="420" w:firstLineChars="150"/>
        <w:textAlignment w:val="auto"/>
        <w:outlineLvl w:val="9"/>
        <w:rPr>
          <w:rFonts w:hint="eastAsia" w:ascii="宋体" w:hAnsi="宋体" w:cs="宋体"/>
          <w:b/>
          <w:bCs/>
          <w:color w:val="auto"/>
          <w:spacing w:val="40"/>
          <w:kern w:val="0"/>
          <w:sz w:val="32"/>
          <w:szCs w:val="32"/>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住房保障支出（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住房改革支出</w:t>
      </w:r>
      <w:r>
        <w:rPr>
          <w:rFonts w:hint="eastAsia" w:ascii="仿宋_GB2312" w:eastAsia="仿宋_GB2312"/>
          <w:color w:val="auto"/>
          <w:sz w:val="28"/>
          <w:szCs w:val="28"/>
        </w:rPr>
        <w:t>（款）</w:t>
      </w:r>
      <w:r>
        <w:rPr>
          <w:rFonts w:hint="eastAsia" w:ascii="仿宋_GB2312" w:eastAsia="仿宋_GB2312"/>
          <w:color w:val="auto"/>
          <w:sz w:val="28"/>
          <w:szCs w:val="28"/>
          <w:lang w:eastAsia="zh-CN"/>
        </w:rPr>
        <w:t>购房补贴（</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反映按房改政策规定，行政事业单位向符合条件职工（含离退休人员）、军队（含武警）向转役复原离退休人员发放的用于购买住房的补贴。</w:t>
      </w:r>
    </w:p>
    <w:p>
      <w:pPr>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灾害防治及应急管理支出（类）应急管理事务（款）</w:t>
      </w:r>
      <w:r>
        <w:rPr>
          <w:rFonts w:hint="eastAsia" w:ascii="仿宋_GB2312" w:eastAsia="仿宋_GB2312"/>
          <w:color w:val="auto"/>
          <w:sz w:val="28"/>
          <w:szCs w:val="28"/>
          <w:highlight w:val="none"/>
        </w:rPr>
        <w:t>安全监管</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反映安全生产综合监督管理和工贸行业安全生产监督管理方面的支出。</w:t>
      </w: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仿宋_GB2312" w:hAnsi="Times New Roman" w:eastAsia="仿宋_GB2312" w:cs="Times New Roman"/>
          <w:color w:val="auto"/>
          <w:sz w:val="28"/>
          <w:szCs w:val="28"/>
          <w:highlight w:val="none"/>
          <w:lang w:val="en-US" w:eastAsia="zh-CN"/>
        </w:rPr>
        <w:t>其他支出</w:t>
      </w:r>
      <w:r>
        <w:rPr>
          <w:rFonts w:hint="eastAsia" w:ascii="仿宋_GB2312" w:eastAsia="仿宋_GB2312"/>
          <w:color w:val="auto"/>
          <w:sz w:val="28"/>
          <w:szCs w:val="28"/>
          <w:lang w:eastAsia="zh-CN"/>
        </w:rPr>
        <w:t>（</w:t>
      </w:r>
      <w:r>
        <w:rPr>
          <w:rFonts w:hint="eastAsia" w:ascii="仿宋_GB2312" w:eastAsia="仿宋_GB2312"/>
          <w:color w:val="auto"/>
          <w:sz w:val="28"/>
          <w:szCs w:val="28"/>
        </w:rPr>
        <w:t>类）</w:t>
      </w:r>
      <w:r>
        <w:rPr>
          <w:rFonts w:hint="eastAsia" w:ascii="仿宋_GB2312" w:hAnsi="Times New Roman" w:eastAsia="仿宋_GB2312" w:cs="Times New Roman"/>
          <w:color w:val="auto"/>
          <w:sz w:val="28"/>
          <w:szCs w:val="28"/>
          <w:highlight w:val="none"/>
          <w:lang w:val="en-US" w:eastAsia="zh-CN"/>
        </w:rPr>
        <w:t>其他支出</w:t>
      </w:r>
      <w:r>
        <w:rPr>
          <w:rFonts w:hint="eastAsia" w:ascii="仿宋_GB2312" w:eastAsia="仿宋_GB2312"/>
          <w:color w:val="auto"/>
          <w:sz w:val="28"/>
          <w:szCs w:val="28"/>
          <w:lang w:eastAsia="zh-CN"/>
        </w:rPr>
        <w:t>（</w:t>
      </w:r>
      <w:r>
        <w:rPr>
          <w:rFonts w:hint="eastAsia" w:ascii="仿宋_GB2312" w:eastAsia="仿宋_GB2312"/>
          <w:color w:val="auto"/>
          <w:sz w:val="28"/>
          <w:szCs w:val="28"/>
        </w:rPr>
        <w:t>款）</w:t>
      </w:r>
      <w:r>
        <w:rPr>
          <w:rFonts w:hint="eastAsia" w:ascii="仿宋_GB2312" w:hAnsi="Times New Roman" w:eastAsia="仿宋_GB2312" w:cs="Times New Roman"/>
          <w:color w:val="auto"/>
          <w:sz w:val="28"/>
          <w:szCs w:val="28"/>
          <w:highlight w:val="none"/>
          <w:lang w:val="en-US" w:eastAsia="zh-CN"/>
        </w:rPr>
        <w:t>其他支出</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lang w:eastAsia="zh-CN"/>
        </w:rPr>
        <w:t>反映除上述项目以外其他</w:t>
      </w:r>
      <w:r>
        <w:rPr>
          <w:rFonts w:hint="eastAsia" w:ascii="仿宋_GB2312" w:eastAsia="仿宋_GB2312"/>
          <w:color w:val="auto"/>
          <w:sz w:val="28"/>
          <w:szCs w:val="28"/>
          <w:lang w:val="en-US" w:eastAsia="zh-CN"/>
        </w:rPr>
        <w:t>不能划分到具体功能科目中的支出项目</w:t>
      </w:r>
      <w:r>
        <w:rPr>
          <w:rFonts w:hint="eastAsia" w:ascii="仿宋_GB2312" w:eastAsia="仿宋_GB2312"/>
          <w:color w:val="auto"/>
          <w:sz w:val="28"/>
          <w:szCs w:val="28"/>
          <w:lang w:eastAsia="zh-CN"/>
        </w:rPr>
        <w:t>。</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jc w:val="center"/>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第四部分</w:t>
      </w:r>
      <w:r>
        <w:rPr>
          <w:rFonts w:hint="eastAsia" w:ascii="宋体" w:hAnsi="宋体" w:eastAsia="宋体" w:cs="宋体"/>
          <w:b/>
          <w:bCs/>
          <w:spacing w:val="40"/>
          <w:kern w:val="0"/>
          <w:sz w:val="32"/>
          <w:szCs w:val="32"/>
          <w:highlight w:val="none"/>
          <w:lang w:val="en-US" w:eastAsia="zh-CN"/>
        </w:rPr>
        <w:t xml:space="preserve"> </w:t>
      </w:r>
      <w:r>
        <w:rPr>
          <w:rFonts w:hint="eastAsia" w:ascii="宋体" w:hAnsi="宋体" w:eastAsia="宋体" w:cs="宋体"/>
          <w:b/>
          <w:bCs/>
          <w:spacing w:val="40"/>
          <w:kern w:val="0"/>
          <w:sz w:val="32"/>
          <w:szCs w:val="32"/>
          <w:highlight w:val="none"/>
        </w:rPr>
        <w:t>2024年度部门绩效评价情况</w:t>
      </w:r>
    </w:p>
    <w:p>
      <w:pPr>
        <w:spacing w:line="580" w:lineRule="exact"/>
        <w:ind w:firstLine="560" w:firstLineChars="200"/>
        <w:jc w:val="center"/>
        <w:rPr>
          <w:rFonts w:hint="eastAsia" w:ascii="黑体" w:eastAsia="黑体"/>
          <w:sz w:val="28"/>
          <w:szCs w:val="28"/>
          <w:highlight w:val="none"/>
        </w:rPr>
      </w:pPr>
    </w:p>
    <w:p>
      <w:pPr>
        <w:ind w:firstLine="560" w:firstLineChars="200"/>
        <w:rPr>
          <w:rFonts w:hint="eastAsia" w:ascii="黑体" w:eastAsia="黑体"/>
          <w:sz w:val="28"/>
          <w:szCs w:val="28"/>
          <w:highlight w:val="none"/>
        </w:rPr>
      </w:pPr>
      <w:r>
        <w:rPr>
          <w:rFonts w:hint="eastAsia" w:ascii="黑体" w:eastAsia="黑体"/>
          <w:sz w:val="28"/>
          <w:szCs w:val="28"/>
          <w:highlight w:val="none"/>
        </w:rPr>
        <w:t>一</w:t>
      </w:r>
      <w:r>
        <w:rPr>
          <w:rFonts w:ascii="黑体" w:eastAsia="黑体"/>
          <w:sz w:val="28"/>
          <w:szCs w:val="28"/>
          <w:highlight w:val="none"/>
        </w:rPr>
        <w:t>、</w:t>
      </w: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rPr>
        <w:t>（格式详见附件）</w:t>
      </w:r>
    </w:p>
    <w:p>
      <w:pPr>
        <w:spacing w:line="580" w:lineRule="exact"/>
        <w:ind w:firstLine="560" w:firstLineChars="200"/>
        <w:rPr>
          <w:rFonts w:hint="eastAsia" w:ascii="仿宋_GB2312" w:hAnsi="仿宋_GB2312" w:eastAsia="仿宋_GB2312" w:cs="仿宋_GB2312"/>
          <w:sz w:val="28"/>
          <w:szCs w:val="28"/>
          <w:highlight w:val="none"/>
        </w:rPr>
      </w:pPr>
    </w:p>
    <w:p>
      <w:pPr>
        <w:spacing w:line="580" w:lineRule="exact"/>
        <w:ind w:firstLine="560" w:firstLineChars="200"/>
        <w:rPr>
          <w:rFonts w:hint="eastAsia" w:ascii="仿宋_GB2312" w:hAnsi="仿宋_GB2312" w:eastAsia="仿宋_GB2312" w:cs="仿宋_GB2312"/>
          <w:sz w:val="28"/>
          <w:szCs w:val="28"/>
          <w:highlight w:val="none"/>
        </w:rPr>
      </w:pPr>
    </w:p>
    <w:p>
      <w:pPr>
        <w:spacing w:line="580" w:lineRule="exact"/>
        <w:ind w:firstLine="560" w:firstLineChars="200"/>
        <w:rPr>
          <w:rFonts w:hint="eastAsia" w:ascii="仿宋_GB2312" w:hAnsi="仿宋_GB2312" w:eastAsia="仿宋_GB2312" w:cs="仿宋_GB2312"/>
          <w:sz w:val="28"/>
          <w:szCs w:val="28"/>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U2lsgBAACZ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blNpbIAQAAmQMAAA4AAAAAAAAAAQAgAAAAHgEAAGRycy9lMm9Eb2Mu&#10;eG1sUEsFBgAAAAAGAAYAWQEAAFg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10"/>
    </w:pP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rPr>
                              <w:rStyle w:val="16"/>
                            </w:rPr>
                          </w:pPr>
                          <w:r>
                            <w:fldChar w:fldCharType="begin"/>
                          </w:r>
                          <w:r>
                            <w:rPr>
                              <w:rStyle w:val="16"/>
                            </w:rPr>
                            <w:instrText xml:space="preserve">PAGE  </w:instrText>
                          </w:r>
                          <w:r>
                            <w:fldChar w:fldCharType="separate"/>
                          </w:r>
                          <w:r>
                            <w:rPr>
                              <w:rStyle w:val="16"/>
                            </w:rP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sF/f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SwX99yQEAAJkDAAAOAAAAAAAAAAEAIAAAAB4BAABkcnMvZTJvRG9j&#10;LnhtbFBLBQYAAAAABgAGAFkBAABZBQAAAAA=&#10;">
              <v:fill on="f" focussize="0,0"/>
              <v:stroke on="f"/>
              <v:imagedata o:title=""/>
              <o:lock v:ext="edit" aspectratio="f"/>
              <v:textbox inset="0mm,0mm,0mm,0mm" style="mso-fit-shape-to-text:t;">
                <w:txbxContent>
                  <w:p>
                    <w:pPr>
                      <w:pStyle w:val="10"/>
                      <w:rPr>
                        <w:rStyle w:val="16"/>
                      </w:rPr>
                    </w:pPr>
                    <w:r>
                      <w:fldChar w:fldCharType="begin"/>
                    </w:r>
                    <w:r>
                      <w:rPr>
                        <w:rStyle w:val="16"/>
                      </w:rPr>
                      <w:instrText xml:space="preserve">PAGE  </w:instrText>
                    </w:r>
                    <w:r>
                      <w:fldChar w:fldCharType="separate"/>
                    </w:r>
                    <w:r>
                      <w:rPr>
                        <w:rStyle w:val="16"/>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6"/>
      </w:rPr>
    </w:pPr>
    <w:r>
      <w:fldChar w:fldCharType="begin"/>
    </w:r>
    <w:r>
      <w:rPr>
        <w:rStyle w:val="16"/>
      </w:rPr>
      <w:instrText xml:space="preserve">PAGE  </w:instrText>
    </w:r>
    <w:r>
      <w:fldChar w:fldCharType="separate"/>
    </w:r>
    <w:r>
      <w:rPr>
        <w:rStyle w:val="16"/>
      </w:rPr>
      <w:t>23</w:t>
    </w:r>
    <w:r>
      <w:fldChar w:fldCharType="end"/>
    </w:r>
  </w:p>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6"/>
      </w:rPr>
    </w:pPr>
    <w:r>
      <w:fldChar w:fldCharType="begin"/>
    </w:r>
    <w:r>
      <w:rPr>
        <w:rStyle w:val="16"/>
      </w:rPr>
      <w:instrText xml:space="preserve">PAGE  </w:instrText>
    </w:r>
    <w:r>
      <w:fldChar w:fldCharType="separate"/>
    </w:r>
    <w:r>
      <w:rPr>
        <w:rStyle w:val="16"/>
      </w:rPr>
      <w:t>15</w:t>
    </w:r>
    <w:r>
      <w:fldChar w:fldCharType="end"/>
    </w:r>
  </w:p>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27A4645"/>
    <w:rsid w:val="038E6E7A"/>
    <w:rsid w:val="04592C5D"/>
    <w:rsid w:val="079004AC"/>
    <w:rsid w:val="08F67C7C"/>
    <w:rsid w:val="098A7E3E"/>
    <w:rsid w:val="0AFD09DD"/>
    <w:rsid w:val="0C2846EE"/>
    <w:rsid w:val="0C7B7F86"/>
    <w:rsid w:val="0C8B6E02"/>
    <w:rsid w:val="0F8E2C57"/>
    <w:rsid w:val="0FC41EF9"/>
    <w:rsid w:val="1059665E"/>
    <w:rsid w:val="10AC13BA"/>
    <w:rsid w:val="124610E1"/>
    <w:rsid w:val="135572DF"/>
    <w:rsid w:val="154A39B4"/>
    <w:rsid w:val="163F4A7E"/>
    <w:rsid w:val="18614402"/>
    <w:rsid w:val="18A22B4C"/>
    <w:rsid w:val="1AEC0734"/>
    <w:rsid w:val="1B323594"/>
    <w:rsid w:val="1B43291B"/>
    <w:rsid w:val="1C7254ED"/>
    <w:rsid w:val="1DEF20B0"/>
    <w:rsid w:val="1F401DDF"/>
    <w:rsid w:val="1F664E2A"/>
    <w:rsid w:val="20644EF0"/>
    <w:rsid w:val="21422A39"/>
    <w:rsid w:val="214243FA"/>
    <w:rsid w:val="2262681D"/>
    <w:rsid w:val="232235C5"/>
    <w:rsid w:val="257A14F5"/>
    <w:rsid w:val="27196C26"/>
    <w:rsid w:val="27A35293"/>
    <w:rsid w:val="29EF086F"/>
    <w:rsid w:val="2A8415D0"/>
    <w:rsid w:val="2BF13CCD"/>
    <w:rsid w:val="2C620A7A"/>
    <w:rsid w:val="2EFFE297"/>
    <w:rsid w:val="2F4B5E25"/>
    <w:rsid w:val="301437CA"/>
    <w:rsid w:val="31AE0F47"/>
    <w:rsid w:val="32785148"/>
    <w:rsid w:val="353C75FB"/>
    <w:rsid w:val="35D1527F"/>
    <w:rsid w:val="386D6DD1"/>
    <w:rsid w:val="38C67597"/>
    <w:rsid w:val="3D5251C0"/>
    <w:rsid w:val="3D9024DA"/>
    <w:rsid w:val="3DE04810"/>
    <w:rsid w:val="3DFD6097"/>
    <w:rsid w:val="3F143319"/>
    <w:rsid w:val="3F3B19D7"/>
    <w:rsid w:val="4208288A"/>
    <w:rsid w:val="42F27DD4"/>
    <w:rsid w:val="433E495C"/>
    <w:rsid w:val="435E3EE6"/>
    <w:rsid w:val="44617DEC"/>
    <w:rsid w:val="45A90126"/>
    <w:rsid w:val="45BA346F"/>
    <w:rsid w:val="4616442F"/>
    <w:rsid w:val="46B753D0"/>
    <w:rsid w:val="48804E0D"/>
    <w:rsid w:val="49020E70"/>
    <w:rsid w:val="49090450"/>
    <w:rsid w:val="4AC27CB3"/>
    <w:rsid w:val="4B6D146C"/>
    <w:rsid w:val="4BF72BEF"/>
    <w:rsid w:val="4C8524E4"/>
    <w:rsid w:val="4CD80866"/>
    <w:rsid w:val="4DEB2135"/>
    <w:rsid w:val="4E150194"/>
    <w:rsid w:val="4F364D1E"/>
    <w:rsid w:val="4FE02DD6"/>
    <w:rsid w:val="50502C65"/>
    <w:rsid w:val="51DB3C59"/>
    <w:rsid w:val="53A972B2"/>
    <w:rsid w:val="53C80487"/>
    <w:rsid w:val="550A17D8"/>
    <w:rsid w:val="55762E42"/>
    <w:rsid w:val="568B6949"/>
    <w:rsid w:val="57A7B272"/>
    <w:rsid w:val="58470068"/>
    <w:rsid w:val="58886F75"/>
    <w:rsid w:val="58C146D8"/>
    <w:rsid w:val="59F82547"/>
    <w:rsid w:val="5A1720F9"/>
    <w:rsid w:val="5B9C37C2"/>
    <w:rsid w:val="5BA7C654"/>
    <w:rsid w:val="5CF74D38"/>
    <w:rsid w:val="5D8B05CC"/>
    <w:rsid w:val="5EC9751B"/>
    <w:rsid w:val="5F2D3D9B"/>
    <w:rsid w:val="5F8A0474"/>
    <w:rsid w:val="60FF240D"/>
    <w:rsid w:val="61203016"/>
    <w:rsid w:val="62113882"/>
    <w:rsid w:val="629C042F"/>
    <w:rsid w:val="638A7560"/>
    <w:rsid w:val="63A95163"/>
    <w:rsid w:val="641F04E5"/>
    <w:rsid w:val="64C0607C"/>
    <w:rsid w:val="65AC6CC3"/>
    <w:rsid w:val="672D1356"/>
    <w:rsid w:val="676F09E1"/>
    <w:rsid w:val="687C3D9F"/>
    <w:rsid w:val="696149AD"/>
    <w:rsid w:val="696173A6"/>
    <w:rsid w:val="69BD7BA1"/>
    <w:rsid w:val="6A9B1DCA"/>
    <w:rsid w:val="6B7A366D"/>
    <w:rsid w:val="6C2C6080"/>
    <w:rsid w:val="6F2A7FC1"/>
    <w:rsid w:val="6F375468"/>
    <w:rsid w:val="6FE55BEA"/>
    <w:rsid w:val="70E968C1"/>
    <w:rsid w:val="721821DB"/>
    <w:rsid w:val="74A84EBA"/>
    <w:rsid w:val="756172B0"/>
    <w:rsid w:val="75A44ED9"/>
    <w:rsid w:val="75E74A0A"/>
    <w:rsid w:val="768F7680"/>
    <w:rsid w:val="77512F0B"/>
    <w:rsid w:val="77CB52DC"/>
    <w:rsid w:val="77F80C6B"/>
    <w:rsid w:val="7A7F1C49"/>
    <w:rsid w:val="7A964EAB"/>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style>
  <w:style w:type="paragraph" w:customStyle="1" w:styleId="3">
    <w:name w:val="toc 11"/>
    <w:next w:val="1"/>
    <w:autoRedefine/>
    <w:qFormat/>
    <w:uiPriority w:val="0"/>
    <w:pPr>
      <w:wordWrap w:val="0"/>
      <w:jc w:val="both"/>
    </w:pPr>
    <w:rPr>
      <w:rFonts w:ascii="Times New Roman" w:hAnsi="Times New Roman" w:eastAsia="宋体" w:cs="Times New Roman"/>
      <w:sz w:val="21"/>
      <w:szCs w:val="22"/>
      <w:lang w:val="en-US" w:eastAsia="zh-CN" w:bidi="ar-SA"/>
    </w:rPr>
  </w:style>
  <w:style w:type="paragraph" w:styleId="5">
    <w:name w:val="Normal Indent"/>
    <w:basedOn w:val="1"/>
    <w:autoRedefine/>
    <w:qFormat/>
    <w:uiPriority w:val="0"/>
    <w:pPr>
      <w:ind w:firstLine="200" w:firstLineChars="200"/>
    </w:pPr>
  </w:style>
  <w:style w:type="paragraph" w:styleId="6">
    <w:name w:val="Body Text Indent"/>
    <w:basedOn w:val="1"/>
    <w:autoRedefine/>
    <w:qFormat/>
    <w:uiPriority w:val="0"/>
    <w:pPr>
      <w:ind w:firstLine="645"/>
    </w:pPr>
    <w:rPr>
      <w:rFonts w:ascii="仿宋_GB2312" w:hAnsi="Calibri" w:eastAsia="仿宋_GB2312"/>
      <w:sz w:val="32"/>
      <w:szCs w:val="32"/>
    </w:rPr>
  </w:style>
  <w:style w:type="paragraph" w:styleId="7">
    <w:name w:val="Plain Text"/>
    <w:basedOn w:val="1"/>
    <w:autoRedefine/>
    <w:unhideWhenUsed/>
    <w:qFormat/>
    <w:uiPriority w:val="99"/>
    <w:rPr>
      <w:rFonts w:ascii="宋体" w:hAnsi="Courier New"/>
      <w:szCs w:val="21"/>
    </w:rPr>
  </w:style>
  <w:style w:type="paragraph" w:styleId="8">
    <w:name w:val="Date"/>
    <w:basedOn w:val="1"/>
    <w:next w:val="1"/>
    <w:autoRedefine/>
    <w:qFormat/>
    <w:uiPriority w:val="0"/>
    <w:pPr>
      <w:ind w:left="100" w:leftChars="2500"/>
    </w:pPr>
  </w:style>
  <w:style w:type="paragraph" w:styleId="9">
    <w:name w:val="Balloon Text"/>
    <w:basedOn w:val="1"/>
    <w:autoRedefine/>
    <w:semiHidden/>
    <w:qFormat/>
    <w:uiPriority w:val="0"/>
    <w:rPr>
      <w:sz w:val="18"/>
      <w:szCs w:val="18"/>
    </w:rPr>
  </w:style>
  <w:style w:type="paragraph" w:styleId="10">
    <w:name w:val="footer"/>
    <w:basedOn w:val="1"/>
    <w:link w:val="17"/>
    <w:autoRedefine/>
    <w:qFormat/>
    <w:uiPriority w:val="0"/>
    <w:pPr>
      <w:tabs>
        <w:tab w:val="center" w:pos="4153"/>
        <w:tab w:val="right" w:pos="8306"/>
      </w:tabs>
      <w:snapToGrid w:val="0"/>
      <w:jc w:val="left"/>
    </w:pPr>
    <w:rPr>
      <w:sz w:val="18"/>
      <w:szCs w:val="18"/>
    </w:rPr>
  </w:style>
  <w:style w:type="paragraph" w:styleId="11">
    <w:name w:val="header"/>
    <w:basedOn w:val="1"/>
    <w:link w:val="18"/>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2">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5">
    <w:name w:val="Strong"/>
    <w:autoRedefine/>
    <w:qFormat/>
    <w:uiPriority w:val="0"/>
    <w:rPr>
      <w:b/>
    </w:rPr>
  </w:style>
  <w:style w:type="character" w:styleId="16">
    <w:name w:val="page number"/>
    <w:autoRedefine/>
    <w:qFormat/>
    <w:uiPriority w:val="0"/>
  </w:style>
  <w:style w:type="character" w:customStyle="1" w:styleId="17">
    <w:name w:val="页脚 Char"/>
    <w:link w:val="10"/>
    <w:autoRedefine/>
    <w:qFormat/>
    <w:uiPriority w:val="0"/>
    <w:rPr>
      <w:rFonts w:eastAsia="宋体"/>
      <w:kern w:val="2"/>
      <w:sz w:val="18"/>
      <w:szCs w:val="18"/>
      <w:lang w:val="en-US" w:eastAsia="zh-CN" w:bidi="ar-SA"/>
    </w:rPr>
  </w:style>
  <w:style w:type="character" w:customStyle="1" w:styleId="18">
    <w:name w:val="页眉 Char"/>
    <w:link w:val="11"/>
    <w:autoRedefine/>
    <w:qFormat/>
    <w:uiPriority w:val="0"/>
    <w:rPr>
      <w:rFonts w:ascii="Calibri" w:hAnsi="Calibri" w:eastAsia="宋体"/>
      <w:kern w:val="2"/>
      <w:sz w:val="18"/>
      <w:szCs w:val="18"/>
      <w:lang w:val="en-US" w:eastAsia="zh-CN" w:bidi="ar-SA"/>
    </w:rPr>
  </w:style>
  <w:style w:type="paragraph" w:customStyle="1" w:styleId="19">
    <w:name w:val=" Char Char Char Char Char Char Char"/>
    <w:basedOn w:val="1"/>
    <w:autoRedefine/>
    <w:qFormat/>
    <w:uiPriority w:val="0"/>
    <w:rPr>
      <w:rFonts w:ascii="Tahoma" w:hAnsi="Tahoma"/>
      <w:sz w:val="24"/>
      <w:szCs w:val="20"/>
    </w:rPr>
  </w:style>
  <w:style w:type="paragraph" w:customStyle="1" w:styleId="20">
    <w:name w:val="Char1 Char Char Char"/>
    <w:basedOn w:val="1"/>
    <w:autoRedefine/>
    <w:qFormat/>
    <w:uiPriority w:val="0"/>
    <w:pPr>
      <w:widowControl/>
      <w:spacing w:after="160" w:line="240" w:lineRule="exact"/>
      <w:jc w:val="left"/>
    </w:pPr>
    <w:rPr>
      <w:szCs w:val="20"/>
    </w:rPr>
  </w:style>
  <w:style w:type="paragraph" w:customStyle="1" w:styleId="21">
    <w:name w:val="Char"/>
    <w:basedOn w:val="1"/>
    <w:autoRedefine/>
    <w:qFormat/>
    <w:uiPriority w:val="0"/>
    <w:rPr>
      <w:rFonts w:ascii="Tahoma" w:hAnsi="Tahoma"/>
      <w:sz w:val="24"/>
      <w:szCs w:val="20"/>
    </w:rPr>
  </w:style>
  <w:style w:type="paragraph" w:customStyle="1" w:styleId="22">
    <w:name w:val="Char Char3 Char Char"/>
    <w:basedOn w:val="1"/>
    <w:autoRedefine/>
    <w:qFormat/>
    <w:uiPriority w:val="0"/>
    <w:rPr>
      <w:szCs w:val="21"/>
    </w:rPr>
  </w:style>
  <w:style w:type="character" w:customStyle="1" w:styleId="23">
    <w:name w:val="font21"/>
    <w:basedOn w:val="14"/>
    <w:autoRedefine/>
    <w:qFormat/>
    <w:uiPriority w:val="0"/>
    <w:rPr>
      <w:rFonts w:hint="eastAsia" w:ascii="宋体" w:hAnsi="宋体" w:eastAsia="宋体" w:cs="宋体"/>
      <w:color w:val="000000"/>
      <w:sz w:val="18"/>
      <w:szCs w:val="18"/>
      <w:u w:val="none"/>
    </w:rPr>
  </w:style>
  <w:style w:type="character" w:customStyle="1" w:styleId="24">
    <w:name w:val="font01"/>
    <w:basedOn w:val="14"/>
    <w:autoRedefine/>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600" b="1" i="0" u="none" strike="noStrike" kern="1200" baseline="0">
              <a:solidFill>
                <a:schemeClr val="tx2"/>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2"/>
                        </a:solidFill>
                        <a:latin typeface="+mn-lt"/>
                        <a:ea typeface="+mn-ea"/>
                        <a:cs typeface="+mn-cs"/>
                      </a:defRPr>
                    </a:pPr>
                    <a:r>
                      <a:t>100%</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out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c:f>
              <c:strCache>
                <c:ptCount val="1"/>
                <c:pt idx="0">
                  <c:v>财政拨款收入</c:v>
                </c:pt>
              </c:strCache>
            </c:strRef>
          </c:cat>
          <c:val>
            <c:numRef>
              <c:f>Sheet1!$B$2</c:f>
              <c:numCache>
                <c:formatCode>0%</c:formatCode>
                <c:ptCount val="1"/>
                <c:pt idx="0">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2"/>
              </a:solidFill>
              <a:latin typeface="+mn-lt"/>
              <a:ea typeface="+mn-ea"/>
              <a:cs typeface="+mn-cs"/>
            </a:defRPr>
          </a:pPr>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600" b="1" i="0" u="none" strike="noStrike" kern="1200" baseline="0">
              <a:solidFill>
                <a:schemeClr val="tx2"/>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spPr/>
          <c:explosion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out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0.1598</c:v>
                </c:pt>
                <c:pt idx="1">
                  <c:v>0.8402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2"/>
              </a:solidFill>
              <a:latin typeface="+mn-lt"/>
              <a:ea typeface="+mn-ea"/>
              <a:cs typeface="+mn-cs"/>
            </a:defRPr>
          </a:pPr>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8000</Words>
  <Characters>9055</Characters>
  <Lines>77</Lines>
  <Paragraphs>21</Paragraphs>
  <TotalTime>1</TotalTime>
  <ScaleCrop>false</ScaleCrop>
  <LinksUpToDate>false</LinksUpToDate>
  <CharactersWithSpaces>9096</CharactersWithSpaces>
  <Application>WPS Office_12.8.2.16730_F1E327BC-269C-435d-A152-05C5408002CA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AA66</cp:lastModifiedBy>
  <cp:lastPrinted>2020-08-07T19:39:00Z</cp:lastPrinted>
  <dcterms:modified xsi:type="dcterms:W3CDTF">2025-10-15T03:27:11Z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