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640" w:lineRule="exact"/>
        <w:jc w:val="center"/>
        <w:rPr>
          <w:rFonts w:hint="eastAsia" w:ascii="仿宋_GB2312" w:hAnsi="方正小标宋简体" w:eastAsia="仿宋_GB2312"/>
          <w:b/>
          <w:color w:val="FF0000"/>
          <w:sz w:val="32"/>
          <w:szCs w:val="32"/>
        </w:rPr>
      </w:pPr>
    </w:p>
    <w:p>
      <w:pPr>
        <w:widowControl/>
        <w:spacing w:line="560" w:lineRule="exact"/>
        <w:jc w:val="center"/>
        <w:rPr>
          <w:rFonts w:ascii="方正小标宋简体" w:eastAsia="方正小标宋简体"/>
          <w:sz w:val="44"/>
          <w:szCs w:val="44"/>
        </w:rPr>
      </w:pPr>
      <w:r>
        <w:rPr>
          <w:rFonts w:hint="eastAsia" w:ascii="方正小标宋简体" w:eastAsia="方正小标宋简体"/>
          <w:sz w:val="44"/>
          <w:szCs w:val="44"/>
        </w:rPr>
        <w:t>大兴区2023年（城市建成区）铁路沿线</w:t>
      </w:r>
    </w:p>
    <w:p>
      <w:pPr>
        <w:widowControl/>
        <w:spacing w:line="560" w:lineRule="exact"/>
        <w:jc w:val="center"/>
        <w:rPr>
          <w:rFonts w:hint="eastAsia" w:ascii="方正小标宋简体" w:hAnsi="黑体" w:eastAsia="方正小标宋简体"/>
          <w:sz w:val="44"/>
          <w:szCs w:val="44"/>
        </w:rPr>
      </w:pPr>
      <w:r>
        <w:rPr>
          <w:rFonts w:hint="eastAsia" w:ascii="方正小标宋简体" w:eastAsia="方正小标宋简体"/>
          <w:sz w:val="44"/>
          <w:szCs w:val="44"/>
        </w:rPr>
        <w:t>绿化提升工程项目绩效评价报告</w:t>
      </w:r>
    </w:p>
    <w:p>
      <w:pPr>
        <w:spacing w:line="680" w:lineRule="exact"/>
        <w:jc w:val="center"/>
        <w:rPr>
          <w:rFonts w:hint="eastAsia" w:ascii="仿宋_GB2312" w:hAnsi="方正小标宋简体" w:eastAsia="仿宋_GB2312"/>
          <w:b/>
          <w:color w:val="FF0000"/>
          <w:sz w:val="32"/>
          <w:szCs w:val="32"/>
        </w:rPr>
      </w:pP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提高财政资金使用效益，合理配置公共财政资源，根据《中华人民共和国预算法》《北京市“疏解整治促提升”引导资金管理办法》（京财预〔2022〕1503号）、《大兴区预算绩效管理办法》（京兴财〔2020〕225号）、《大兴区项目支出绩效评价管理办法》（</w:t>
      </w:r>
      <w:bookmarkStart w:id="0" w:name="doc_mark"/>
      <w:r>
        <w:rPr>
          <w:rFonts w:hint="eastAsia" w:ascii="仿宋_GB2312" w:hAnsi="仿宋_GB2312" w:eastAsia="仿宋_GB2312" w:cs="仿宋_GB2312"/>
          <w:sz w:val="32"/>
          <w:szCs w:val="32"/>
        </w:rPr>
        <w:t>京兴财〔2021〕58号</w:t>
      </w:r>
      <w:bookmarkEnd w:id="0"/>
      <w:r>
        <w:rPr>
          <w:rFonts w:hint="eastAsia" w:ascii="仿宋_GB2312" w:hAnsi="仿宋_GB2312" w:eastAsia="仿宋_GB2312" w:cs="仿宋_GB2312"/>
          <w:sz w:val="32"/>
          <w:szCs w:val="32"/>
        </w:rPr>
        <w:t>）等相关文件要求，北京市大兴区财政局成立了绩效评价工作组，于2024年7月－10月，对北京市大兴区园林绿化局（以下简称“区园林绿化局”）的“大兴区2023年（城市建成区）铁路沿线绿化提升工程”项目（以下简称“该项目”）开展了绩效评价。有关情况如下。</w:t>
      </w:r>
    </w:p>
    <w:p>
      <w:pPr>
        <w:adjustRightInd w:val="0"/>
        <w:spacing w:line="560" w:lineRule="exact"/>
        <w:ind w:firstLine="640" w:firstLineChars="200"/>
        <w:outlineLvl w:val="0"/>
        <w:rPr>
          <w:rFonts w:hint="eastAsia" w:ascii="黑体" w:hAnsi="黑体" w:eastAsia="黑体"/>
          <w:sz w:val="32"/>
          <w:szCs w:val="32"/>
        </w:rPr>
      </w:pPr>
      <w:bookmarkStart w:id="1" w:name="_Toc176812750"/>
      <w:bookmarkStart w:id="2" w:name="_Toc107562449"/>
      <w:bookmarkStart w:id="3" w:name="_Toc181310664"/>
      <w:r>
        <w:rPr>
          <w:rFonts w:hint="eastAsia" w:ascii="黑体" w:hAnsi="黑体" w:eastAsia="黑体"/>
          <w:sz w:val="32"/>
          <w:szCs w:val="32"/>
        </w:rPr>
        <w:t>一、基本情况</w:t>
      </w:r>
      <w:bookmarkEnd w:id="1"/>
      <w:bookmarkEnd w:id="2"/>
      <w:bookmarkEnd w:id="3"/>
    </w:p>
    <w:p>
      <w:pPr>
        <w:adjustRightInd w:val="0"/>
        <w:spacing w:line="560" w:lineRule="exact"/>
        <w:ind w:firstLine="640" w:firstLineChars="200"/>
        <w:outlineLvl w:val="1"/>
        <w:rPr>
          <w:rFonts w:hint="eastAsia" w:ascii="仿宋_GB2312" w:hAnsi="宋体" w:eastAsia="仿宋_GB2312" w:cs="宋体"/>
          <w:iCs/>
          <w:color w:val="000000"/>
          <w:kern w:val="0"/>
          <w:sz w:val="32"/>
          <w:szCs w:val="32"/>
        </w:rPr>
      </w:pPr>
      <w:bookmarkStart w:id="4" w:name="_Toc107562450"/>
      <w:bookmarkStart w:id="5" w:name="_Toc181310665"/>
      <w:bookmarkStart w:id="6" w:name="_Toc176812751"/>
      <w:r>
        <w:rPr>
          <w:rFonts w:hint="eastAsia" w:ascii="楷体_GB2312" w:hAnsi="Arial" w:eastAsia="楷体_GB2312" w:cs="Arial"/>
          <w:bCs/>
          <w:sz w:val="32"/>
          <w:szCs w:val="32"/>
        </w:rPr>
        <w:t>（一）项目</w:t>
      </w:r>
      <w:bookmarkEnd w:id="4"/>
      <w:r>
        <w:rPr>
          <w:rFonts w:hint="eastAsia" w:ascii="楷体_GB2312" w:hAnsi="Arial" w:eastAsia="楷体_GB2312" w:cs="Arial"/>
          <w:bCs/>
          <w:sz w:val="32"/>
          <w:szCs w:val="32"/>
        </w:rPr>
        <w:t>背景</w:t>
      </w:r>
      <w:bookmarkEnd w:id="5"/>
      <w:bookmarkEnd w:id="6"/>
    </w:p>
    <w:p>
      <w:pPr>
        <w:adjustRightInd w:val="0"/>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1.项目立项依据</w:t>
      </w:r>
    </w:p>
    <w:p>
      <w:pPr>
        <w:adjustRightInd w:val="0"/>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该项目遵循北京市发展和改革委员会</w:t>
      </w:r>
      <w:r>
        <w:rPr>
          <w:rFonts w:hint="eastAsia" w:ascii="仿宋_GB2312" w:hAnsi="Arial" w:eastAsia="仿宋_GB2312" w:cs="Arial"/>
          <w:bCs/>
          <w:sz w:val="32"/>
          <w:szCs w:val="32"/>
          <w:lang w:eastAsia="zh-CN"/>
        </w:rPr>
        <w:t>、</w:t>
      </w:r>
      <w:r>
        <w:rPr>
          <w:rFonts w:hint="eastAsia" w:ascii="仿宋_GB2312" w:hAnsi="Arial" w:eastAsia="仿宋_GB2312" w:cs="Arial"/>
          <w:bCs/>
          <w:sz w:val="32"/>
          <w:szCs w:val="32"/>
        </w:rPr>
        <w:t>北京市财政局</w:t>
      </w:r>
      <w:r>
        <w:rPr>
          <w:rFonts w:hint="eastAsia" w:ascii="仿宋_GB2312" w:hAnsi="Arial" w:eastAsia="仿宋_GB2312" w:cs="Arial"/>
          <w:bCs/>
          <w:sz w:val="32"/>
          <w:szCs w:val="32"/>
          <w:lang w:eastAsia="zh-CN"/>
        </w:rPr>
        <w:t>、</w:t>
      </w:r>
      <w:r>
        <w:rPr>
          <w:rFonts w:hint="eastAsia" w:ascii="仿宋_GB2312" w:hAnsi="Arial" w:eastAsia="仿宋_GB2312" w:cs="Arial"/>
          <w:bCs/>
          <w:sz w:val="32"/>
          <w:szCs w:val="32"/>
        </w:rPr>
        <w:t xml:space="preserve"> 北京市规划和自然资源委员会等六部门联合发布的《关于铁路沿线疏解整治及绿化提升工作指导意见的通知》（京发改〔2022〕1610号）的政策导向，依据中共北京市大兴区委平安大兴建设领导小组平安铁路建设协调专项组办公室《关于下达2023年度铁路沿线绿化提升工程指标及市级绿化补助资金的通知》，以及北京市人民政府《关于印发“十四五”时期深化推进“疏解整治促提升”专项行动的实施意见的通知》（京政发〔2021〕1号）等政策文件的工作规划，结合城市生态修复、绿色基础设施构建、生态廊道优化等生态城市建设理念，对铁路沿线区域实施生态绿化提质改造工程，以增强城市生态安全格局，提升城市生态景观品质和可持续发展能力。</w:t>
      </w:r>
    </w:p>
    <w:p>
      <w:pPr>
        <w:adjustRightInd w:val="0"/>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2.项目实施主体</w:t>
      </w:r>
    </w:p>
    <w:p>
      <w:pPr>
        <w:adjustRightInd w:val="0"/>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该项目由区园林绿化局作为实施主体，具体由区园林绿化局绿化建设科组织实施。</w:t>
      </w:r>
    </w:p>
    <w:p>
      <w:pPr>
        <w:adjustRightInd w:val="0"/>
        <w:spacing w:line="560" w:lineRule="exact"/>
        <w:ind w:firstLine="640" w:firstLineChars="200"/>
        <w:outlineLvl w:val="1"/>
        <w:rPr>
          <w:rFonts w:ascii="楷体_GB2312" w:hAnsi="Arial" w:eastAsia="楷体_GB2312" w:cs="Arial"/>
          <w:bCs/>
          <w:sz w:val="32"/>
          <w:szCs w:val="32"/>
        </w:rPr>
      </w:pPr>
      <w:bookmarkStart w:id="7" w:name="_Toc176812752"/>
      <w:bookmarkStart w:id="8" w:name="_Toc181310666"/>
      <w:r>
        <w:rPr>
          <w:rFonts w:hint="eastAsia" w:ascii="楷体_GB2312" w:hAnsi="Arial" w:eastAsia="楷体_GB2312" w:cs="Arial"/>
          <w:bCs/>
          <w:sz w:val="32"/>
          <w:szCs w:val="32"/>
        </w:rPr>
        <w:t>（二）项目主要内容及目标</w:t>
      </w:r>
      <w:bookmarkEnd w:id="7"/>
      <w:bookmarkEnd w:id="8"/>
    </w:p>
    <w:p>
      <w:pPr>
        <w:adjustRightInd w:val="0"/>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1.项目主要内容</w:t>
      </w:r>
    </w:p>
    <w:p>
      <w:pPr>
        <w:adjustRightInd w:val="0"/>
        <w:spacing w:line="560" w:lineRule="exact"/>
        <w:ind w:firstLine="640" w:firstLineChars="200"/>
        <w:rPr>
          <w:rFonts w:hint="eastAsia" w:ascii="仿宋_GB2312" w:hAnsi="宋体" w:eastAsia="仿宋_GB2312" w:cs="宋体"/>
          <w:color w:val="000000"/>
          <w:kern w:val="0"/>
          <w:sz w:val="32"/>
          <w:szCs w:val="32"/>
        </w:rPr>
      </w:pPr>
      <w:r>
        <w:rPr>
          <w:rFonts w:hint="eastAsia" w:ascii="仿宋_GB2312" w:hAnsi="Arial" w:eastAsia="仿宋_GB2312" w:cs="Arial"/>
          <w:bCs/>
          <w:sz w:val="32"/>
          <w:szCs w:val="32"/>
        </w:rPr>
        <w:t>该项目建设涉及绿化用地47块，绿化总面积133,669.89平方米，其中铁路桥下36,247.65平方米、铁路两侧97,422.24平方米。绿化地块主要分布在北京市大兴区内的京九铁路、京雄城际铁路以及京沪高速铁路桥下，主要建设内容涵盖绿化工程、铺装工程、设施工程、给排水工程、土方工程等。</w:t>
      </w:r>
    </w:p>
    <w:p>
      <w:pPr>
        <w:adjustRightInd w:val="0"/>
        <w:spacing w:line="56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项目绩效目标</w:t>
      </w:r>
      <w:r>
        <w:rPr>
          <w:rStyle w:val="48"/>
          <w:rFonts w:hint="eastAsia" w:ascii="仿宋_GB2312" w:hAnsi="宋体" w:eastAsia="仿宋_GB2312" w:cs="宋体"/>
          <w:color w:val="000000"/>
          <w:kern w:val="0"/>
          <w:sz w:val="32"/>
          <w:szCs w:val="32"/>
        </w:rPr>
        <w:footnoteReference w:id="0"/>
      </w:r>
    </w:p>
    <w:p>
      <w:pPr>
        <w:adjustRightInd w:val="0"/>
        <w:spacing w:line="56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对大兴区城市建成区铁路沿线（京沪高铁、京雄城际、京沪线、京九线）铁路桥下和铁路两侧共</w:t>
      </w:r>
      <w:r>
        <w:rPr>
          <w:rFonts w:hint="eastAsia" w:ascii="仿宋_GB2312" w:hAnsi="Arial" w:eastAsia="仿宋_GB2312" w:cs="Arial"/>
          <w:bCs/>
          <w:sz w:val="32"/>
          <w:szCs w:val="32"/>
        </w:rPr>
        <w:t>133</w:t>
      </w:r>
      <w:r>
        <w:rPr>
          <w:rFonts w:hint="eastAsia" w:ascii="仿宋_GB2312" w:hAnsi="Arial" w:eastAsia="仿宋_GB2312" w:cs="Arial"/>
          <w:bCs/>
          <w:sz w:val="32"/>
          <w:szCs w:val="32"/>
          <w:lang w:val="en-US" w:eastAsia="zh-CN"/>
        </w:rPr>
        <w:t>,</w:t>
      </w:r>
      <w:r>
        <w:rPr>
          <w:rFonts w:hint="eastAsia" w:ascii="仿宋_GB2312" w:hAnsi="Arial" w:eastAsia="仿宋_GB2312" w:cs="Arial"/>
          <w:bCs/>
          <w:sz w:val="32"/>
          <w:szCs w:val="32"/>
        </w:rPr>
        <w:t>669.89平</w:t>
      </w:r>
      <w:r>
        <w:rPr>
          <w:rFonts w:hint="eastAsia" w:ascii="仿宋_GB2312" w:hAnsi="Arial" w:eastAsia="仿宋_GB2312" w:cs="Arial"/>
          <w:bCs/>
          <w:sz w:val="32"/>
          <w:szCs w:val="32"/>
          <w:lang w:eastAsia="zh-CN"/>
        </w:rPr>
        <w:t>方</w:t>
      </w:r>
      <w:r>
        <w:rPr>
          <w:rFonts w:hint="eastAsia" w:ascii="仿宋_GB2312" w:hAnsi="Arial" w:eastAsia="仿宋_GB2312" w:cs="Arial"/>
          <w:bCs/>
          <w:sz w:val="32"/>
          <w:szCs w:val="32"/>
        </w:rPr>
        <w:t>米</w:t>
      </w:r>
      <w:r>
        <w:rPr>
          <w:rFonts w:hint="eastAsia" w:ascii="仿宋_GB2312" w:hAnsi="宋体" w:eastAsia="仿宋_GB2312" w:cs="宋体"/>
          <w:color w:val="000000"/>
          <w:kern w:val="0"/>
          <w:sz w:val="32"/>
          <w:szCs w:val="32"/>
        </w:rPr>
        <w:t>进行绿化提升。</w:t>
      </w:r>
    </w:p>
    <w:p>
      <w:pPr>
        <w:adjustRightInd w:val="0"/>
        <w:spacing w:line="560" w:lineRule="exact"/>
        <w:ind w:firstLine="640" w:firstLineChars="200"/>
        <w:outlineLvl w:val="1"/>
        <w:rPr>
          <w:rFonts w:ascii="楷体_GB2312" w:hAnsi="Arial" w:eastAsia="楷体_GB2312" w:cs="Arial"/>
          <w:bCs/>
          <w:sz w:val="32"/>
          <w:szCs w:val="32"/>
        </w:rPr>
      </w:pPr>
      <w:bookmarkStart w:id="9" w:name="_Toc181310667"/>
      <w:bookmarkStart w:id="10" w:name="_Toc176812760"/>
      <w:r>
        <w:rPr>
          <w:rFonts w:hint="eastAsia" w:ascii="楷体_GB2312" w:hAnsi="Arial" w:eastAsia="楷体_GB2312" w:cs="Arial"/>
          <w:bCs/>
          <w:sz w:val="32"/>
          <w:szCs w:val="32"/>
        </w:rPr>
        <w:t>（三）项目资金情况</w:t>
      </w:r>
      <w:bookmarkEnd w:id="9"/>
      <w:bookmarkEnd w:id="10"/>
    </w:p>
    <w:p>
      <w:pPr>
        <w:adjustRightInd w:val="0"/>
        <w:spacing w:line="560" w:lineRule="exact"/>
        <w:ind w:firstLine="640" w:firstLineChars="200"/>
        <w:rPr>
          <w:rFonts w:hint="eastAsia" w:ascii="仿宋_GB2312" w:hAnsi="仿宋_GB2312" w:eastAsia="仿宋_GB2312" w:cs="仿宋_GB2312"/>
          <w:color w:val="000000"/>
          <w:sz w:val="32"/>
          <w:szCs w:val="32"/>
        </w:rPr>
      </w:pPr>
      <w:bookmarkStart w:id="11" w:name="_Toc107562452"/>
      <w:r>
        <w:rPr>
          <w:rFonts w:hint="eastAsia" w:ascii="仿宋_GB2312" w:hAnsi="宋体" w:eastAsia="仿宋_GB2312" w:cs="宋体"/>
          <w:color w:val="000000"/>
          <w:kern w:val="0"/>
          <w:sz w:val="32"/>
          <w:szCs w:val="32"/>
        </w:rPr>
        <w:t>该项目预算申报金额13,000,000.00元，合同金额12,936,805.75元，其中施工费用</w:t>
      </w:r>
      <w:r>
        <w:rPr>
          <w:rFonts w:ascii="仿宋_GB2312" w:hAnsi="宋体" w:eastAsia="仿宋_GB2312" w:cs="宋体"/>
          <w:color w:val="000000"/>
          <w:kern w:val="0"/>
          <w:sz w:val="32"/>
          <w:szCs w:val="32"/>
        </w:rPr>
        <w:t>11,816,467.75</w:t>
      </w:r>
      <w:r>
        <w:rPr>
          <w:rFonts w:hint="eastAsia" w:ascii="仿宋_GB2312" w:hAnsi="宋体" w:eastAsia="仿宋_GB2312" w:cs="宋体"/>
          <w:color w:val="000000"/>
          <w:kern w:val="0"/>
          <w:sz w:val="32"/>
          <w:szCs w:val="32"/>
        </w:rPr>
        <w:t>元，设计费用</w:t>
      </w:r>
      <w:r>
        <w:rPr>
          <w:rFonts w:ascii="仿宋_GB2312" w:hAnsi="宋体" w:eastAsia="仿宋_GB2312" w:cs="宋体"/>
          <w:color w:val="000000"/>
          <w:kern w:val="0"/>
          <w:sz w:val="32"/>
          <w:szCs w:val="32"/>
        </w:rPr>
        <w:t>490,000</w:t>
      </w:r>
      <w:r>
        <w:rPr>
          <w:rFonts w:hint="eastAsia" w:ascii="仿宋_GB2312" w:hAnsi="宋体" w:eastAsia="仿宋_GB2312" w:cs="宋体"/>
          <w:color w:val="000000"/>
          <w:kern w:val="0"/>
          <w:sz w:val="32"/>
          <w:szCs w:val="32"/>
        </w:rPr>
        <w:t>.00元，监理费用</w:t>
      </w:r>
      <w:r>
        <w:rPr>
          <w:rFonts w:ascii="仿宋_GB2312" w:hAnsi="宋体" w:eastAsia="仿宋_GB2312" w:cs="宋体"/>
          <w:color w:val="000000"/>
          <w:kern w:val="0"/>
          <w:sz w:val="32"/>
          <w:szCs w:val="32"/>
        </w:rPr>
        <w:t>345,900</w:t>
      </w:r>
      <w:r>
        <w:rPr>
          <w:rFonts w:hint="eastAsia" w:ascii="仿宋_GB2312" w:hAnsi="宋体" w:eastAsia="仿宋_GB2312" w:cs="宋体"/>
          <w:color w:val="000000"/>
          <w:kern w:val="0"/>
          <w:sz w:val="32"/>
          <w:szCs w:val="32"/>
        </w:rPr>
        <w:t>.00元，勘察费用</w:t>
      </w:r>
      <w:r>
        <w:rPr>
          <w:rFonts w:ascii="仿宋_GB2312" w:hAnsi="宋体" w:eastAsia="仿宋_GB2312" w:cs="宋体"/>
          <w:color w:val="000000"/>
          <w:kern w:val="0"/>
          <w:sz w:val="32"/>
          <w:szCs w:val="32"/>
        </w:rPr>
        <w:t>284,438</w:t>
      </w:r>
      <w:r>
        <w:rPr>
          <w:rFonts w:hint="eastAsia" w:ascii="仿宋_GB2312" w:hAnsi="宋体" w:eastAsia="仿宋_GB2312" w:cs="宋体"/>
          <w:color w:val="000000"/>
          <w:kern w:val="0"/>
          <w:sz w:val="32"/>
          <w:szCs w:val="32"/>
        </w:rPr>
        <w:t>.00元。截至2023年12月31日，资金到位10,400,000.00元，资金到位率80%，实际支出</w:t>
      </w:r>
      <w:r>
        <w:rPr>
          <w:rFonts w:hint="eastAsia" w:ascii="仿宋_GB2312" w:hAnsi="仿宋_GB2312" w:eastAsia="仿宋_GB2312" w:cs="仿宋_GB2312"/>
          <w:color w:val="000000"/>
          <w:sz w:val="32"/>
          <w:szCs w:val="32"/>
        </w:rPr>
        <w:t>3,881,041.73</w:t>
      </w:r>
      <w:r>
        <w:rPr>
          <w:rFonts w:hint="eastAsia" w:ascii="仿宋_GB2312" w:hAnsi="宋体" w:eastAsia="仿宋_GB2312" w:cs="宋体"/>
          <w:color w:val="000000"/>
          <w:kern w:val="0"/>
          <w:sz w:val="32"/>
          <w:szCs w:val="32"/>
        </w:rPr>
        <w:t>元，预算执行率37.32%。截至2024年7月底，</w:t>
      </w:r>
      <w:r>
        <w:rPr>
          <w:rFonts w:hint="eastAsia" w:ascii="仿宋_GB2312" w:eastAsia="仿宋_GB2312"/>
          <w:sz w:val="32"/>
          <w:szCs w:val="32"/>
        </w:rPr>
        <w:t>2023年“疏解整治促提升”专项行动资金预算到位率100%</w:t>
      </w:r>
      <w:r>
        <w:rPr>
          <w:rFonts w:hint="eastAsia" w:ascii="仿宋_GB2312" w:hAnsi="宋体" w:eastAsia="仿宋_GB2312" w:cs="宋体"/>
          <w:color w:val="000000"/>
          <w:kern w:val="0"/>
          <w:sz w:val="32"/>
          <w:szCs w:val="32"/>
        </w:rPr>
        <w:t>，实际支出</w:t>
      </w:r>
      <w:r>
        <w:rPr>
          <w:rFonts w:hint="eastAsia" w:ascii="仿宋_GB2312" w:hAnsi="仿宋_GB2312" w:eastAsia="仿宋_GB2312" w:cs="仿宋_GB2312"/>
          <w:color w:val="000000"/>
          <w:sz w:val="32"/>
          <w:szCs w:val="32"/>
        </w:rPr>
        <w:t>10,349,444.61</w:t>
      </w:r>
      <w:r>
        <w:rPr>
          <w:rFonts w:hint="eastAsia" w:ascii="仿宋_GB2312" w:hAnsi="宋体" w:eastAsia="仿宋_GB2312" w:cs="宋体"/>
          <w:color w:val="000000"/>
          <w:kern w:val="0"/>
          <w:sz w:val="32"/>
          <w:szCs w:val="32"/>
        </w:rPr>
        <w:t>元，累计支出金额</w:t>
      </w:r>
      <w:r>
        <w:rPr>
          <w:rFonts w:hint="eastAsia" w:ascii="仿宋_GB2312" w:hAnsi="仿宋_GB2312" w:eastAsia="仿宋_GB2312" w:cs="仿宋_GB2312"/>
          <w:color w:val="000000"/>
          <w:sz w:val="32"/>
          <w:szCs w:val="32"/>
        </w:rPr>
        <w:t>为施工、设计、监理、勘察合同金额的80%</w:t>
      </w:r>
      <w:r>
        <w:rPr>
          <w:rFonts w:hint="eastAsia" w:ascii="仿宋_GB2312" w:hAnsi="宋体" w:eastAsia="仿宋_GB2312" w:cs="宋体"/>
          <w:color w:val="000000"/>
          <w:kern w:val="0"/>
          <w:sz w:val="32"/>
          <w:szCs w:val="32"/>
        </w:rPr>
        <w:t>，预算执行率99.51%。</w:t>
      </w:r>
    </w:p>
    <w:p>
      <w:pPr>
        <w:adjustRightInd w:val="0"/>
        <w:spacing w:line="560" w:lineRule="exact"/>
        <w:ind w:firstLine="640" w:firstLineChars="200"/>
        <w:outlineLvl w:val="0"/>
        <w:rPr>
          <w:rFonts w:hint="eastAsia" w:ascii="黑体" w:hAnsi="黑体" w:eastAsia="黑体"/>
          <w:sz w:val="32"/>
          <w:szCs w:val="32"/>
        </w:rPr>
      </w:pPr>
      <w:bookmarkStart w:id="12" w:name="_Toc181310669"/>
      <w:bookmarkStart w:id="13" w:name="_Toc176812762"/>
      <w:r>
        <w:rPr>
          <w:rFonts w:hint="eastAsia" w:ascii="黑体" w:hAnsi="黑体" w:eastAsia="黑体"/>
          <w:sz w:val="32"/>
          <w:szCs w:val="32"/>
        </w:rPr>
        <w:t>二、绩效评价工作开展情况</w:t>
      </w:r>
      <w:bookmarkEnd w:id="11"/>
      <w:bookmarkEnd w:id="12"/>
      <w:bookmarkEnd w:id="13"/>
    </w:p>
    <w:p>
      <w:pPr>
        <w:adjustRightInd w:val="0"/>
        <w:spacing w:line="560" w:lineRule="exact"/>
        <w:ind w:firstLine="640" w:firstLineChars="200"/>
        <w:outlineLvl w:val="1"/>
        <w:rPr>
          <w:rFonts w:ascii="楷体_GB2312" w:hAnsi="Arial" w:eastAsia="楷体_GB2312" w:cs="Arial"/>
          <w:bCs/>
          <w:sz w:val="32"/>
          <w:szCs w:val="32"/>
        </w:rPr>
      </w:pPr>
      <w:bookmarkStart w:id="14" w:name="_Toc27146991"/>
      <w:bookmarkStart w:id="15" w:name="_Toc25683395"/>
      <w:bookmarkStart w:id="16" w:name="_Toc122363538"/>
      <w:bookmarkStart w:id="17" w:name="_Toc181310670"/>
      <w:bookmarkStart w:id="18" w:name="_Toc176812763"/>
      <w:r>
        <w:rPr>
          <w:rFonts w:ascii="楷体_GB2312" w:hAnsi="Arial" w:eastAsia="楷体_GB2312" w:cs="Arial"/>
          <w:bCs/>
          <w:sz w:val="32"/>
          <w:szCs w:val="32"/>
        </w:rPr>
        <w:t>（</w:t>
      </w:r>
      <w:r>
        <w:rPr>
          <w:rFonts w:hint="eastAsia" w:ascii="楷体_GB2312" w:hAnsi="Arial" w:eastAsia="楷体_GB2312" w:cs="Arial"/>
          <w:bCs/>
          <w:sz w:val="32"/>
          <w:szCs w:val="32"/>
        </w:rPr>
        <w:t>一</w:t>
      </w:r>
      <w:r>
        <w:rPr>
          <w:rFonts w:ascii="楷体_GB2312" w:hAnsi="Arial" w:eastAsia="楷体_GB2312" w:cs="Arial"/>
          <w:bCs/>
          <w:sz w:val="32"/>
          <w:szCs w:val="32"/>
        </w:rPr>
        <w:t>）</w:t>
      </w:r>
      <w:r>
        <w:rPr>
          <w:rFonts w:hint="eastAsia" w:ascii="楷体_GB2312" w:hAnsi="Arial" w:eastAsia="楷体_GB2312" w:cs="Arial"/>
          <w:bCs/>
          <w:sz w:val="32"/>
          <w:szCs w:val="32"/>
        </w:rPr>
        <w:t>评价原则、</w:t>
      </w:r>
      <w:r>
        <w:rPr>
          <w:rFonts w:ascii="楷体_GB2312" w:hAnsi="Arial" w:eastAsia="楷体_GB2312" w:cs="Arial"/>
          <w:bCs/>
          <w:sz w:val="32"/>
          <w:szCs w:val="32"/>
        </w:rPr>
        <w:t>方法</w:t>
      </w:r>
      <w:bookmarkEnd w:id="14"/>
      <w:bookmarkEnd w:id="15"/>
      <w:bookmarkEnd w:id="16"/>
      <w:r>
        <w:rPr>
          <w:rFonts w:hint="eastAsia" w:ascii="楷体_GB2312" w:hAnsi="Arial" w:eastAsia="楷体_GB2312" w:cs="Arial"/>
          <w:bCs/>
          <w:sz w:val="32"/>
          <w:szCs w:val="32"/>
        </w:rPr>
        <w:t>和指标体系</w:t>
      </w:r>
      <w:bookmarkEnd w:id="17"/>
      <w:bookmarkEnd w:id="18"/>
    </w:p>
    <w:p>
      <w:pPr>
        <w:adjustRightInd w:val="0"/>
        <w:spacing w:line="560" w:lineRule="exact"/>
        <w:ind w:firstLine="640" w:firstLineChars="200"/>
        <w:rPr>
          <w:rFonts w:hint="eastAsia" w:ascii="仿宋_GB2312" w:hAnsi="宋体" w:eastAsia="仿宋_GB2312" w:cs="宋体"/>
          <w:color w:val="000000"/>
          <w:kern w:val="0"/>
          <w:sz w:val="32"/>
          <w:szCs w:val="32"/>
        </w:rPr>
      </w:pPr>
      <w:bookmarkStart w:id="19" w:name="_Toc176812764"/>
      <w:r>
        <w:rPr>
          <w:rFonts w:hint="eastAsia" w:ascii="仿宋_GB2312" w:hAnsi="宋体" w:eastAsia="仿宋_GB2312" w:cs="宋体"/>
          <w:color w:val="000000"/>
          <w:kern w:val="0"/>
          <w:sz w:val="32"/>
          <w:szCs w:val="32"/>
        </w:rPr>
        <w:t>该项目绩效评价遵循“客观、公正、科学、规范”的原则，采取定性与定量相结合的方式，结合项目的特点，采用成本绩效分析法、比较法、公众评判法等方法，从项目决策、项目过程、项目产出、项目效益4个方面对该项目开展绩效评价。</w:t>
      </w:r>
    </w:p>
    <w:p>
      <w:pPr>
        <w:adjustRightInd w:val="0"/>
        <w:spacing w:line="560" w:lineRule="exact"/>
        <w:ind w:firstLine="640" w:firstLineChars="200"/>
        <w:outlineLvl w:val="1"/>
        <w:rPr>
          <w:rFonts w:ascii="楷体_GB2312" w:hAnsi="Arial" w:eastAsia="楷体_GB2312" w:cs="Arial"/>
          <w:bCs/>
          <w:sz w:val="32"/>
          <w:szCs w:val="32"/>
        </w:rPr>
      </w:pPr>
      <w:bookmarkStart w:id="20" w:name="_Toc181310671"/>
      <w:r>
        <w:rPr>
          <w:rFonts w:hint="eastAsia" w:ascii="楷体_GB2312" w:hAnsi="Arial" w:eastAsia="楷体_GB2312" w:cs="Arial"/>
          <w:bCs/>
          <w:sz w:val="32"/>
          <w:szCs w:val="32"/>
        </w:rPr>
        <w:t>（二）绩效评价工作过程</w:t>
      </w:r>
      <w:bookmarkEnd w:id="19"/>
      <w:bookmarkEnd w:id="20"/>
    </w:p>
    <w:p>
      <w:pPr>
        <w:adjustRightInd w:val="0"/>
        <w:spacing w:line="56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该项目依据项目单位提供的资料，经入户调研、现场踏勘、专家评价预备会、专家评价会等环节，根据</w:t>
      </w:r>
      <w:r>
        <w:rPr>
          <w:rFonts w:ascii="仿宋_GB2312" w:hAnsi="宋体" w:eastAsia="仿宋_GB2312" w:cs="宋体"/>
          <w:color w:val="000000"/>
          <w:kern w:val="0"/>
          <w:sz w:val="32"/>
          <w:szCs w:val="32"/>
        </w:rPr>
        <w:t>专家组意见</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在征求</w:t>
      </w:r>
      <w:r>
        <w:rPr>
          <w:rFonts w:hint="eastAsia" w:ascii="仿宋_GB2312" w:hAnsi="宋体" w:eastAsia="仿宋_GB2312" w:cs="宋体"/>
          <w:color w:val="000000"/>
          <w:kern w:val="0"/>
          <w:sz w:val="32"/>
          <w:szCs w:val="32"/>
        </w:rPr>
        <w:t>财政部门及项目单位</w:t>
      </w:r>
      <w:r>
        <w:rPr>
          <w:rFonts w:ascii="仿宋_GB2312" w:hAnsi="宋体" w:eastAsia="仿宋_GB2312" w:cs="宋体"/>
          <w:color w:val="000000"/>
          <w:kern w:val="0"/>
          <w:sz w:val="32"/>
          <w:szCs w:val="32"/>
        </w:rPr>
        <w:t>意见的基础上，形成最终报告。</w:t>
      </w:r>
    </w:p>
    <w:p>
      <w:pPr>
        <w:adjustRightInd w:val="0"/>
        <w:spacing w:line="560" w:lineRule="exact"/>
        <w:ind w:firstLine="640" w:firstLineChars="200"/>
        <w:outlineLvl w:val="0"/>
        <w:rPr>
          <w:rFonts w:hint="eastAsia" w:ascii="黑体" w:hAnsi="黑体" w:eastAsia="黑体"/>
          <w:sz w:val="32"/>
          <w:szCs w:val="32"/>
        </w:rPr>
      </w:pPr>
      <w:bookmarkStart w:id="21" w:name="_Toc107562456"/>
      <w:bookmarkStart w:id="22" w:name="_Toc181310672"/>
      <w:bookmarkStart w:id="23" w:name="_Toc176812765"/>
      <w:r>
        <w:rPr>
          <w:rFonts w:hint="eastAsia" w:ascii="黑体" w:hAnsi="黑体" w:eastAsia="黑体"/>
          <w:sz w:val="32"/>
          <w:szCs w:val="32"/>
        </w:rPr>
        <w:t>三、综合评价情况及评价结论</w:t>
      </w:r>
      <w:bookmarkEnd w:id="21"/>
      <w:bookmarkEnd w:id="22"/>
      <w:bookmarkEnd w:id="23"/>
    </w:p>
    <w:p>
      <w:pPr>
        <w:adjustRightInd w:val="0"/>
        <w:spacing w:line="560" w:lineRule="exact"/>
        <w:ind w:firstLine="640" w:firstLineChars="200"/>
        <w:rPr>
          <w:rFonts w:hint="eastAsia" w:ascii="仿宋_GB2312" w:hAnsi="仿宋_GB2312" w:eastAsia="仿宋_GB2312" w:cs="仿宋_GB2312"/>
          <w:kern w:val="44"/>
          <w:sz w:val="32"/>
          <w:szCs w:val="32"/>
        </w:rPr>
      </w:pPr>
      <w:r>
        <w:rPr>
          <w:rFonts w:hint="eastAsia" w:ascii="仿宋_GB2312" w:hAnsi="仿宋_GB2312" w:eastAsia="仿宋_GB2312" w:cs="仿宋_GB2312"/>
          <w:kern w:val="44"/>
          <w:sz w:val="32"/>
          <w:szCs w:val="32"/>
        </w:rPr>
        <w:t>该项目基本完成年初设定目标，改善了铁路沿线生态环境，提升了生态系统功能，但该项目存在土地情况不清晰，决策审议过程有待完善；过程管理不规范，组织管理水平有待提升；预算测算科学性不足，成本控制尚不清晰；绩效目标质量有待提高等问题。</w:t>
      </w:r>
    </w:p>
    <w:p>
      <w:pPr>
        <w:adjustRightInd w:val="0"/>
        <w:spacing w:line="560" w:lineRule="exact"/>
        <w:ind w:firstLine="640" w:firstLineChars="200"/>
        <w:rPr>
          <w:rFonts w:hint="eastAsia" w:ascii="仿宋_GB2312" w:hAnsi="仿宋_GB2312" w:eastAsia="仿宋_GB2312" w:cs="仿宋_GB2312"/>
          <w:kern w:val="44"/>
          <w:sz w:val="32"/>
          <w:szCs w:val="32"/>
        </w:rPr>
      </w:pPr>
      <w:r>
        <w:rPr>
          <w:rFonts w:hint="eastAsia" w:ascii="仿宋_GB2312" w:hAnsi="仿宋_GB2312" w:eastAsia="仿宋_GB2312" w:cs="仿宋_GB2312"/>
          <w:kern w:val="44"/>
          <w:sz w:val="32"/>
          <w:szCs w:val="32"/>
        </w:rPr>
        <w:t>该项目评价得分81.63分，绩效级别为“良”。其中，项目决策得分为7.44分、项目过程得分为17.99分、</w:t>
      </w:r>
      <w:r>
        <w:rPr>
          <w:rFonts w:hint="eastAsia" w:ascii="仿宋_GB2312" w:hAnsi="Arial" w:eastAsia="仿宋_GB2312" w:cs="Arial"/>
          <w:bCs/>
          <w:sz w:val="32"/>
          <w:szCs w:val="32"/>
        </w:rPr>
        <w:t>项目</w:t>
      </w:r>
      <w:r>
        <w:rPr>
          <w:rFonts w:hint="eastAsia" w:ascii="仿宋_GB2312" w:hAnsi="仿宋_GB2312" w:eastAsia="仿宋_GB2312" w:cs="仿宋_GB2312"/>
          <w:kern w:val="44"/>
          <w:sz w:val="32"/>
          <w:szCs w:val="32"/>
        </w:rPr>
        <w:t>产出得分为34.60分、项目效益得分为21.60分。</w:t>
      </w:r>
    </w:p>
    <w:p>
      <w:pPr>
        <w:adjustRightInd w:val="0"/>
        <w:spacing w:line="560" w:lineRule="exact"/>
        <w:ind w:firstLine="640" w:firstLineChars="200"/>
        <w:outlineLvl w:val="0"/>
        <w:rPr>
          <w:rFonts w:hint="eastAsia" w:ascii="黑体" w:hAnsi="黑体" w:eastAsia="黑体"/>
          <w:sz w:val="32"/>
          <w:szCs w:val="32"/>
        </w:rPr>
      </w:pPr>
      <w:bookmarkStart w:id="24" w:name="_Toc107562457"/>
      <w:bookmarkStart w:id="25" w:name="_Toc181310673"/>
      <w:bookmarkStart w:id="26" w:name="_Toc176812766"/>
      <w:r>
        <w:rPr>
          <w:rFonts w:hint="eastAsia" w:ascii="黑体" w:hAnsi="黑体" w:eastAsia="黑体"/>
          <w:sz w:val="32"/>
          <w:szCs w:val="32"/>
        </w:rPr>
        <w:t>四、</w:t>
      </w:r>
      <w:bookmarkEnd w:id="24"/>
      <w:r>
        <w:rPr>
          <w:rFonts w:hint="eastAsia" w:ascii="黑体" w:hAnsi="黑体" w:eastAsia="黑体"/>
          <w:sz w:val="32"/>
          <w:szCs w:val="32"/>
        </w:rPr>
        <w:t>项目产出及效益情况</w:t>
      </w:r>
      <w:bookmarkEnd w:id="25"/>
      <w:bookmarkEnd w:id="26"/>
    </w:p>
    <w:p>
      <w:pPr>
        <w:adjustRightInd w:val="0"/>
        <w:spacing w:line="560" w:lineRule="exact"/>
        <w:ind w:firstLine="640" w:firstLineChars="200"/>
        <w:outlineLvl w:val="1"/>
        <w:rPr>
          <w:rFonts w:ascii="楷体_GB2312" w:hAnsi="Arial" w:eastAsia="楷体_GB2312" w:cs="Arial"/>
          <w:bCs/>
          <w:sz w:val="32"/>
          <w:szCs w:val="32"/>
        </w:rPr>
      </w:pPr>
      <w:bookmarkStart w:id="27" w:name="_Toc176812767"/>
      <w:bookmarkStart w:id="28" w:name="_Toc181310674"/>
      <w:r>
        <w:rPr>
          <w:rFonts w:hint="eastAsia" w:ascii="楷体_GB2312" w:hAnsi="Arial" w:eastAsia="楷体_GB2312" w:cs="Arial"/>
          <w:bCs/>
          <w:sz w:val="32"/>
          <w:szCs w:val="32"/>
        </w:rPr>
        <w:t>（一）产出</w:t>
      </w:r>
      <w:bookmarkEnd w:id="27"/>
      <w:bookmarkEnd w:id="28"/>
    </w:p>
    <w:p>
      <w:pPr>
        <w:pStyle w:val="19"/>
        <w:spacing w:line="560" w:lineRule="exact"/>
        <w:ind w:firstLine="640" w:firstLineChars="200"/>
        <w:rPr>
          <w:rFonts w:ascii="仿宋_GB2312" w:hAnsi="Arial" w:eastAsia="仿宋_GB2312" w:cs="Arial"/>
          <w:bCs/>
          <w:sz w:val="32"/>
          <w:szCs w:val="32"/>
        </w:rPr>
      </w:pPr>
      <w:r>
        <w:rPr>
          <w:rFonts w:hint="eastAsia" w:ascii="仿宋_GB2312" w:hAnsi="宋体" w:eastAsia="仿宋_GB2312" w:cs="宋体"/>
          <w:color w:val="000000"/>
          <w:kern w:val="0"/>
          <w:sz w:val="32"/>
          <w:szCs w:val="32"/>
        </w:rPr>
        <w:t>该项目北起北兴路，南至南六环，主要为京九、京雄、京沪铁路两侧，工程规模:133,669.89平方米。已完成竣工验收，成活率≥90%。</w:t>
      </w:r>
      <w:bookmarkStart w:id="49" w:name="_GoBack"/>
      <w:bookmarkEnd w:id="49"/>
    </w:p>
    <w:p>
      <w:pPr>
        <w:adjustRightInd w:val="0"/>
        <w:spacing w:line="560" w:lineRule="exact"/>
        <w:ind w:firstLine="640" w:firstLineChars="200"/>
        <w:outlineLvl w:val="1"/>
        <w:rPr>
          <w:rFonts w:ascii="楷体_GB2312" w:hAnsi="Arial" w:eastAsia="楷体_GB2312" w:cs="Arial"/>
          <w:bCs/>
          <w:sz w:val="32"/>
          <w:szCs w:val="32"/>
        </w:rPr>
      </w:pPr>
      <w:bookmarkStart w:id="29" w:name="_Toc181310675"/>
      <w:bookmarkStart w:id="30" w:name="_Toc176812768"/>
      <w:r>
        <w:rPr>
          <w:rFonts w:hint="eastAsia" w:ascii="楷体_GB2312" w:hAnsi="Arial" w:eastAsia="楷体_GB2312" w:cs="Arial"/>
          <w:bCs/>
          <w:sz w:val="32"/>
          <w:szCs w:val="32"/>
        </w:rPr>
        <w:t>（二）效益</w:t>
      </w:r>
      <w:bookmarkEnd w:id="29"/>
      <w:bookmarkEnd w:id="30"/>
    </w:p>
    <w:p>
      <w:pPr>
        <w:pStyle w:val="19"/>
        <w:spacing w:line="560" w:lineRule="exact"/>
        <w:ind w:firstLine="640" w:firstLineChars="200"/>
        <w:rPr>
          <w:rFonts w:ascii="仿宋_GB2312" w:hAnsi="Arial" w:eastAsia="仿宋_GB2312" w:cs="Arial"/>
          <w:bCs/>
          <w:sz w:val="32"/>
          <w:szCs w:val="32"/>
        </w:rPr>
      </w:pPr>
      <w:r>
        <w:rPr>
          <w:rFonts w:hint="eastAsia" w:ascii="仿宋_GB2312" w:hAnsi="宋体" w:eastAsia="仿宋_GB2312" w:cs="宋体"/>
          <w:color w:val="000000"/>
          <w:kern w:val="0"/>
          <w:sz w:val="32"/>
          <w:szCs w:val="32"/>
        </w:rPr>
        <w:t>该项目在铁路沿线区域开展绿化工程，针对绿化效果欠佳的绿地进行疏解整治，以提升铁路沿线的整体绿化景观。通过栽植多种类树木，增强森林生态系统功能，改善铁路沿线的生态环境，提升民众对绿色环境的认同感和获得感。该项目利用铁路沿线的土地资源，加强了国土空间的统筹规划和综合管理，有利于铁路沿线土地的高效利用和生态保护。项目的实施提升了城市的安全发展质量，优化了生态环境品质，为构建和谐宜居的城市环境奠定了基础。</w:t>
      </w:r>
    </w:p>
    <w:p>
      <w:pPr>
        <w:adjustRightInd w:val="0"/>
        <w:spacing w:line="560" w:lineRule="exact"/>
        <w:ind w:firstLine="640" w:firstLineChars="200"/>
        <w:outlineLvl w:val="0"/>
        <w:rPr>
          <w:rFonts w:hint="eastAsia" w:ascii="黑体" w:hAnsi="黑体" w:eastAsia="黑体"/>
          <w:sz w:val="32"/>
          <w:szCs w:val="32"/>
        </w:rPr>
      </w:pPr>
      <w:bookmarkStart w:id="31" w:name="_Toc107562462"/>
      <w:bookmarkStart w:id="32" w:name="_Toc181310676"/>
      <w:bookmarkStart w:id="33" w:name="_Toc176812769"/>
      <w:r>
        <w:rPr>
          <w:rFonts w:hint="eastAsia" w:ascii="黑体" w:hAnsi="黑体" w:eastAsia="黑体"/>
          <w:sz w:val="32"/>
          <w:szCs w:val="32"/>
        </w:rPr>
        <w:t>五、存在的主要问题</w:t>
      </w:r>
      <w:bookmarkEnd w:id="31"/>
      <w:bookmarkEnd w:id="32"/>
      <w:bookmarkEnd w:id="33"/>
    </w:p>
    <w:p>
      <w:pPr>
        <w:adjustRightInd w:val="0"/>
        <w:spacing w:line="560" w:lineRule="exact"/>
        <w:ind w:firstLine="640" w:firstLineChars="200"/>
        <w:outlineLvl w:val="1"/>
        <w:rPr>
          <w:rFonts w:ascii="楷体_GB2312" w:hAnsi="Arial" w:eastAsia="楷体_GB2312" w:cs="Arial"/>
          <w:bCs/>
          <w:sz w:val="32"/>
          <w:szCs w:val="32"/>
        </w:rPr>
      </w:pPr>
      <w:bookmarkStart w:id="34" w:name="_Toc181310677"/>
      <w:bookmarkStart w:id="35" w:name="_Toc176812770"/>
      <w:r>
        <w:rPr>
          <w:rFonts w:hint="eastAsia" w:ascii="楷体_GB2312" w:hAnsi="Arial" w:eastAsia="楷体_GB2312" w:cs="Arial"/>
          <w:bCs/>
          <w:sz w:val="32"/>
          <w:szCs w:val="32"/>
        </w:rPr>
        <w:t>（一）土地情况不清晰，决策审议过程有待完善</w:t>
      </w:r>
      <w:bookmarkEnd w:id="34"/>
    </w:p>
    <w:p>
      <w:pPr>
        <w:adjustRightInd w:val="0"/>
        <w:spacing w:line="560" w:lineRule="exact"/>
        <w:ind w:firstLine="640" w:firstLineChars="200"/>
        <w:rPr>
          <w:rFonts w:hint="eastAsia" w:ascii="仿宋_GB2312" w:hAnsi="仿宋_GB2312" w:eastAsia="仿宋_GB2312" w:cs="仿宋_GB2312"/>
          <w:kern w:val="44"/>
          <w:sz w:val="32"/>
          <w:szCs w:val="32"/>
        </w:rPr>
      </w:pPr>
      <w:r>
        <w:rPr>
          <w:rFonts w:hint="eastAsia" w:ascii="仿宋_GB2312" w:hAnsi="仿宋_GB2312" w:eastAsia="仿宋_GB2312" w:cs="仿宋_GB2312"/>
          <w:kern w:val="44"/>
          <w:sz w:val="32"/>
          <w:szCs w:val="32"/>
        </w:rPr>
        <w:t>该项目部分地块的具体情况和权属关系不够明确，项目决策信息基础不足。项目所涉地块中，部分为工业和物流仓储用地，与项目实际所需的土地性质不符。且项目在启动前未经过充分的可行性研究或专家评审，决策缺乏必要的科学支撑。</w:t>
      </w:r>
    </w:p>
    <w:p>
      <w:pPr>
        <w:adjustRightInd w:val="0"/>
        <w:spacing w:line="560" w:lineRule="exact"/>
        <w:ind w:firstLine="640" w:firstLineChars="200"/>
        <w:outlineLvl w:val="1"/>
        <w:rPr>
          <w:rFonts w:ascii="楷体_GB2312" w:hAnsi="Arial" w:eastAsia="楷体_GB2312" w:cs="Arial"/>
          <w:bCs/>
          <w:sz w:val="32"/>
          <w:szCs w:val="32"/>
        </w:rPr>
      </w:pPr>
      <w:bookmarkStart w:id="36" w:name="_Toc181310678"/>
      <w:r>
        <w:rPr>
          <w:rFonts w:hint="eastAsia" w:ascii="楷体_GB2312" w:hAnsi="Arial" w:eastAsia="楷体_GB2312" w:cs="Arial"/>
          <w:bCs/>
          <w:sz w:val="32"/>
          <w:szCs w:val="32"/>
        </w:rPr>
        <w:t>（二）过程管理不规范，组织管理水平有待提升</w:t>
      </w:r>
      <w:bookmarkEnd w:id="35"/>
      <w:bookmarkEnd w:id="36"/>
    </w:p>
    <w:p>
      <w:pPr>
        <w:adjustRightInd w:val="0"/>
        <w:spacing w:line="560" w:lineRule="exact"/>
        <w:ind w:firstLine="640" w:firstLineChars="200"/>
        <w:rPr>
          <w:rFonts w:hint="eastAsia" w:ascii="仿宋_GB2312" w:hAnsi="仿宋_GB2312" w:eastAsia="仿宋_GB2312" w:cs="仿宋_GB2312"/>
          <w:color w:val="000000" w:themeColor="text1"/>
          <w:kern w:val="44"/>
          <w:sz w:val="32"/>
          <w:szCs w:val="32"/>
          <w:highlight w:val="yellow"/>
          <w14:textFill>
            <w14:solidFill>
              <w14:schemeClr w14:val="tx1"/>
            </w14:solidFill>
          </w14:textFill>
        </w:rPr>
      </w:pPr>
      <w:r>
        <w:rPr>
          <w:rFonts w:ascii="仿宋_GB2312" w:hAnsi="仿宋_GB2312" w:eastAsia="仿宋_GB2312" w:cs="仿宋_GB2312"/>
          <w:kern w:val="44"/>
          <w:sz w:val="32"/>
          <w:szCs w:val="32"/>
        </w:rPr>
        <w:t>一是</w:t>
      </w:r>
      <w:r>
        <w:rPr>
          <w:rFonts w:hint="eastAsia" w:ascii="仿宋_GB2312" w:hAnsi="仿宋_GB2312" w:eastAsia="仿宋_GB2312" w:cs="仿宋_GB2312"/>
          <w:kern w:val="44"/>
          <w:sz w:val="32"/>
          <w:szCs w:val="32"/>
        </w:rPr>
        <w:t>该</w:t>
      </w:r>
      <w:r>
        <w:rPr>
          <w:rFonts w:ascii="仿宋_GB2312" w:hAnsi="仿宋_GB2312" w:eastAsia="仿宋_GB2312" w:cs="仿宋_GB2312"/>
          <w:kern w:val="44"/>
          <w:sz w:val="32"/>
          <w:szCs w:val="32"/>
        </w:rPr>
        <w:t>项目缺乏详尽的工作方案，组织架构、职责划分、流程管理及风险控制等核心要素未能明确。二是</w:t>
      </w:r>
      <w:r>
        <w:rPr>
          <w:rFonts w:hint="eastAsia" w:ascii="仿宋_GB2312" w:hAnsi="仿宋_GB2312" w:eastAsia="仿宋_GB2312" w:cs="仿宋_GB2312"/>
          <w:kern w:val="44"/>
          <w:sz w:val="32"/>
          <w:szCs w:val="32"/>
        </w:rPr>
        <w:t>施工过程中</w:t>
      </w:r>
      <w:r>
        <w:rPr>
          <w:rFonts w:ascii="仿宋_GB2312" w:hAnsi="仿宋_GB2312" w:eastAsia="仿宋_GB2312" w:cs="仿宋_GB2312"/>
          <w:kern w:val="44"/>
          <w:sz w:val="32"/>
          <w:szCs w:val="32"/>
        </w:rPr>
        <w:t>洽商变更合理性</w:t>
      </w:r>
      <w:r>
        <w:rPr>
          <w:rFonts w:hint="eastAsia" w:ascii="仿宋_GB2312" w:hAnsi="仿宋_GB2312" w:eastAsia="仿宋_GB2312" w:cs="仿宋_GB2312"/>
          <w:kern w:val="44"/>
          <w:sz w:val="32"/>
          <w:szCs w:val="32"/>
        </w:rPr>
        <w:t>不足，</w:t>
      </w:r>
      <w:r>
        <w:rPr>
          <w:rFonts w:ascii="仿宋_GB2312" w:hAnsi="仿宋_GB2312" w:eastAsia="仿宋_GB2312" w:cs="仿宋_GB2312"/>
          <w:kern w:val="44"/>
          <w:sz w:val="32"/>
          <w:szCs w:val="32"/>
        </w:rPr>
        <w:t>变更洽商资料</w:t>
      </w:r>
      <w:r>
        <w:rPr>
          <w:rFonts w:hint="eastAsia" w:ascii="仿宋_GB2312" w:hAnsi="仿宋_GB2312" w:eastAsia="仿宋_GB2312" w:cs="仿宋_GB2312"/>
          <w:kern w:val="44"/>
          <w:sz w:val="32"/>
          <w:szCs w:val="32"/>
        </w:rPr>
        <w:t>呈现</w:t>
      </w:r>
      <w:r>
        <w:rPr>
          <w:rFonts w:ascii="仿宋_GB2312" w:hAnsi="仿宋_GB2312" w:eastAsia="仿宋_GB2312" w:cs="仿宋_GB2312"/>
          <w:kern w:val="44"/>
          <w:sz w:val="32"/>
          <w:szCs w:val="32"/>
        </w:rPr>
        <w:t>不足。三是项目实施内容和工作量缺乏充分依据，尤其是植物选型科学合理性不足。四是施工流程不规范，例如在种植沙地柏时未去除营养钵，暴露出监理公司监督职责缺失，亟需加强</w:t>
      </w:r>
      <w:r>
        <w:rPr>
          <w:rFonts w:hint="eastAsia" w:ascii="仿宋_GB2312" w:hAnsi="仿宋_GB2312" w:eastAsia="仿宋_GB2312" w:cs="仿宋_GB2312"/>
          <w:kern w:val="44"/>
          <w:sz w:val="32"/>
          <w:szCs w:val="32"/>
        </w:rPr>
        <w:t>管理</w:t>
      </w:r>
      <w:r>
        <w:rPr>
          <w:rFonts w:ascii="仿宋_GB2312" w:hAnsi="仿宋_GB2312" w:eastAsia="仿宋_GB2312" w:cs="仿宋_GB2312"/>
          <w:kern w:val="44"/>
          <w:sz w:val="32"/>
          <w:szCs w:val="32"/>
        </w:rPr>
        <w:t>。五是</w:t>
      </w:r>
      <w:r>
        <w:rPr>
          <w:rFonts w:hint="eastAsia" w:ascii="仿宋_GB2312" w:hAnsi="Arial" w:eastAsia="仿宋_GB2312" w:cs="Arial"/>
          <w:bCs/>
          <w:sz w:val="32"/>
          <w:szCs w:val="32"/>
        </w:rPr>
        <w:t>根据区园林绿化局绩效报告“</w:t>
      </w:r>
      <w:r>
        <w:rPr>
          <w:rFonts w:hint="eastAsia" w:ascii="仿宋_GB2312" w:hAnsi="宋体" w:eastAsia="仿宋_GB2312"/>
          <w:color w:val="000000" w:themeColor="text1"/>
          <w:sz w:val="32"/>
          <w:szCs w:val="32"/>
          <w14:textFill>
            <w14:solidFill>
              <w14:schemeClr w14:val="tx1"/>
            </w14:solidFill>
          </w14:textFill>
        </w:rPr>
        <w:t>预计服务对象满意度可达90%以上</w:t>
      </w:r>
      <w:r>
        <w:rPr>
          <w:rFonts w:hint="eastAsia" w:ascii="仿宋_GB2312" w:hAnsi="Arial" w:eastAsia="仿宋_GB2312" w:cs="Arial"/>
          <w:bCs/>
          <w:color w:val="000000" w:themeColor="text1"/>
          <w:sz w:val="32"/>
          <w:szCs w:val="32"/>
          <w14:textFill>
            <w14:solidFill>
              <w14:schemeClr w14:val="tx1"/>
            </w14:solidFill>
          </w14:textFill>
        </w:rPr>
        <w:t>”，但未提供满意度调查的原始佐证资料，调查程序有待规范，满意度调查结果及分析未呈现。</w:t>
      </w:r>
      <w:r>
        <w:rPr>
          <w:rFonts w:hint="eastAsia" w:ascii="仿宋_GB2312" w:hAnsi="仿宋_GB2312" w:eastAsia="仿宋_GB2312" w:cs="仿宋_GB2312"/>
          <w:color w:val="000000" w:themeColor="text1"/>
          <w:kern w:val="44"/>
          <w:sz w:val="32"/>
          <w:szCs w:val="32"/>
          <w14:textFill>
            <w14:solidFill>
              <w14:schemeClr w14:val="tx1"/>
            </w14:solidFill>
          </w14:textFill>
        </w:rPr>
        <w:t>六是项目延期。施工合同约定计划开工日期为2023年12月10日，计划竣工日期为2024年4月23日，工期总日历天数135天。工期延期审批表显示，将工期延长到2024年5月20日。验收单开工日期为2023年11月29日，竣工日期为2024年5月31日。</w:t>
      </w:r>
    </w:p>
    <w:p>
      <w:pPr>
        <w:adjustRightInd w:val="0"/>
        <w:spacing w:line="560" w:lineRule="exact"/>
        <w:ind w:firstLine="640" w:firstLineChars="200"/>
        <w:outlineLvl w:val="1"/>
        <w:rPr>
          <w:rFonts w:ascii="楷体_GB2312" w:hAnsi="Arial" w:eastAsia="楷体_GB2312" w:cs="Arial"/>
          <w:bCs/>
          <w:color w:val="000000" w:themeColor="text1"/>
          <w:sz w:val="32"/>
          <w:szCs w:val="32"/>
          <w14:textFill>
            <w14:solidFill>
              <w14:schemeClr w14:val="tx1"/>
            </w14:solidFill>
          </w14:textFill>
        </w:rPr>
      </w:pPr>
      <w:bookmarkStart w:id="37" w:name="_Toc176812771"/>
      <w:bookmarkStart w:id="38" w:name="_Toc181310679"/>
      <w:r>
        <w:rPr>
          <w:rFonts w:hint="eastAsia" w:ascii="楷体_GB2312" w:hAnsi="Arial" w:eastAsia="楷体_GB2312" w:cs="Arial"/>
          <w:bCs/>
          <w:color w:val="000000" w:themeColor="text1"/>
          <w:sz w:val="32"/>
          <w:szCs w:val="32"/>
          <w14:textFill>
            <w14:solidFill>
              <w14:schemeClr w14:val="tx1"/>
            </w14:solidFill>
          </w14:textFill>
        </w:rPr>
        <w:t>（三）预算测算科学性不足，成本控制尚不清晰</w:t>
      </w:r>
      <w:bookmarkEnd w:id="37"/>
      <w:bookmarkEnd w:id="38"/>
    </w:p>
    <w:p>
      <w:pPr>
        <w:adjustRightInd w:val="0"/>
        <w:spacing w:line="560" w:lineRule="exact"/>
        <w:ind w:firstLine="640" w:firstLineChars="200"/>
        <w:rPr>
          <w:rFonts w:hint="eastAsia" w:ascii="仿宋_GB2312" w:hAnsi="仿宋_GB2312" w:eastAsia="仿宋_GB2312" w:cs="仿宋_GB2312"/>
          <w:kern w:val="44"/>
          <w:sz w:val="32"/>
          <w:szCs w:val="32"/>
        </w:rPr>
      </w:pPr>
      <w:r>
        <w:rPr>
          <w:rFonts w:hint="eastAsia" w:ascii="仿宋_GB2312" w:hAnsi="仿宋_GB2312" w:eastAsia="仿宋_GB2312" w:cs="仿宋_GB2312"/>
          <w:color w:val="000000" w:themeColor="text1"/>
          <w:kern w:val="44"/>
          <w:sz w:val="32"/>
          <w:szCs w:val="32"/>
          <w14:textFill>
            <w14:solidFill>
              <w14:schemeClr w14:val="tx1"/>
            </w14:solidFill>
          </w14:textFill>
        </w:rPr>
        <w:t>该</w:t>
      </w:r>
      <w:r>
        <w:rPr>
          <w:rFonts w:ascii="仿宋_GB2312" w:hAnsi="仿宋_GB2312" w:eastAsia="仿宋_GB2312" w:cs="仿宋_GB2312"/>
          <w:color w:val="000000" w:themeColor="text1"/>
          <w:kern w:val="44"/>
          <w:sz w:val="32"/>
          <w:szCs w:val="32"/>
          <w14:textFill>
            <w14:solidFill>
              <w14:schemeClr w14:val="tx1"/>
            </w14:solidFill>
          </w14:textFill>
        </w:rPr>
        <w:t>项目</w:t>
      </w:r>
      <w:r>
        <w:rPr>
          <w:rFonts w:hint="eastAsia" w:ascii="仿宋_GB2312" w:hAnsi="仿宋_GB2312" w:eastAsia="仿宋_GB2312" w:cs="仿宋_GB2312"/>
          <w:color w:val="000000" w:themeColor="text1"/>
          <w:kern w:val="44"/>
          <w:sz w:val="32"/>
          <w:szCs w:val="32"/>
          <w14:textFill>
            <w14:solidFill>
              <w14:schemeClr w14:val="tx1"/>
            </w14:solidFill>
          </w14:textFill>
        </w:rPr>
        <w:t>未提供</w:t>
      </w:r>
      <w:r>
        <w:rPr>
          <w:rFonts w:ascii="仿宋_GB2312" w:hAnsi="仿宋_GB2312" w:eastAsia="仿宋_GB2312" w:cs="仿宋_GB2312"/>
          <w:color w:val="000000" w:themeColor="text1"/>
          <w:kern w:val="44"/>
          <w:sz w:val="32"/>
          <w:szCs w:val="32"/>
          <w14:textFill>
            <w14:solidFill>
              <w14:schemeClr w14:val="tx1"/>
            </w14:solidFill>
          </w14:textFill>
        </w:rPr>
        <w:t>项目设计概算</w:t>
      </w:r>
      <w:r>
        <w:rPr>
          <w:rFonts w:hint="eastAsia" w:ascii="仿宋_GB2312" w:hAnsi="仿宋_GB2312" w:eastAsia="仿宋_GB2312" w:cs="仿宋_GB2312"/>
          <w:color w:val="000000" w:themeColor="text1"/>
          <w:kern w:val="44"/>
          <w:sz w:val="32"/>
          <w:szCs w:val="32"/>
          <w14:textFill>
            <w14:solidFill>
              <w14:schemeClr w14:val="tx1"/>
            </w14:solidFill>
          </w14:textFill>
        </w:rPr>
        <w:t>和</w:t>
      </w:r>
      <w:r>
        <w:rPr>
          <w:rFonts w:ascii="仿宋_GB2312" w:hAnsi="仿宋_GB2312" w:eastAsia="仿宋_GB2312" w:cs="仿宋_GB2312"/>
          <w:color w:val="000000" w:themeColor="text1"/>
          <w:kern w:val="44"/>
          <w:sz w:val="32"/>
          <w:szCs w:val="32"/>
          <w14:textFill>
            <w14:solidFill>
              <w14:schemeClr w14:val="tx1"/>
            </w14:solidFill>
          </w14:textFill>
        </w:rPr>
        <w:t>预算评审</w:t>
      </w:r>
      <w:r>
        <w:rPr>
          <w:rFonts w:hint="eastAsia" w:ascii="仿宋_GB2312" w:hAnsi="仿宋_GB2312" w:eastAsia="仿宋_GB2312" w:cs="仿宋_GB2312"/>
          <w:color w:val="000000" w:themeColor="text1"/>
          <w:kern w:val="44"/>
          <w:sz w:val="32"/>
          <w:szCs w:val="32"/>
          <w14:textFill>
            <w14:solidFill>
              <w14:schemeClr w14:val="tx1"/>
            </w14:solidFill>
          </w14:textFill>
        </w:rPr>
        <w:t>资料</w:t>
      </w:r>
      <w:r>
        <w:rPr>
          <w:rFonts w:hint="eastAsia" w:ascii="仿宋_GB2312" w:hAnsi="仿宋_GB2312" w:eastAsia="仿宋_GB2312" w:cs="仿宋_GB2312"/>
          <w:kern w:val="44"/>
          <w:sz w:val="32"/>
          <w:szCs w:val="32"/>
        </w:rPr>
        <w:t>，</w:t>
      </w:r>
      <w:r>
        <w:rPr>
          <w:rFonts w:hint="eastAsia" w:ascii="仿宋_GB2312" w:hAnsi="仿宋_GB2312" w:eastAsia="仿宋_GB2312" w:cs="仿宋_GB2312"/>
          <w:color w:val="000000" w:themeColor="text1"/>
          <w:kern w:val="44"/>
          <w:sz w:val="32"/>
          <w:szCs w:val="32"/>
          <w14:textFill>
            <w14:solidFill>
              <w14:schemeClr w14:val="tx1"/>
            </w14:solidFill>
          </w14:textFill>
        </w:rPr>
        <w:t>资金分</w:t>
      </w:r>
      <w:r>
        <w:rPr>
          <w:rFonts w:hint="eastAsia" w:ascii="仿宋_GB2312" w:hAnsi="仿宋_GB2312" w:eastAsia="仿宋_GB2312" w:cs="仿宋_GB2312"/>
          <w:kern w:val="44"/>
          <w:sz w:val="32"/>
          <w:szCs w:val="32"/>
        </w:rPr>
        <w:t>配依据和原则不明确</w:t>
      </w:r>
      <w:r>
        <w:rPr>
          <w:rFonts w:hint="eastAsia" w:ascii="仿宋_GB2312" w:hAnsi="仿宋_GB2312" w:eastAsia="仿宋_GB2312" w:cs="仿宋_GB2312"/>
          <w:color w:val="000000" w:themeColor="text1"/>
          <w:kern w:val="44"/>
          <w:sz w:val="32"/>
          <w:szCs w:val="32"/>
          <w14:textFill>
            <w14:solidFill>
              <w14:schemeClr w14:val="tx1"/>
            </w14:solidFill>
          </w14:textFill>
        </w:rPr>
        <w:t>，</w:t>
      </w:r>
      <w:r>
        <w:rPr>
          <w:rFonts w:ascii="仿宋_GB2312" w:hAnsi="仿宋_GB2312" w:eastAsia="仿宋_GB2312" w:cs="仿宋_GB2312"/>
          <w:color w:val="000000" w:themeColor="text1"/>
          <w:kern w:val="44"/>
          <w:sz w:val="32"/>
          <w:szCs w:val="32"/>
          <w14:textFill>
            <w14:solidFill>
              <w14:schemeClr w14:val="tx1"/>
            </w14:solidFill>
          </w14:textFill>
        </w:rPr>
        <w:t>预算编制缺乏科学依据</w:t>
      </w:r>
      <w:r>
        <w:rPr>
          <w:rFonts w:hint="eastAsia" w:ascii="仿宋_GB2312" w:hAnsi="仿宋_GB2312" w:eastAsia="仿宋_GB2312" w:cs="仿宋_GB2312"/>
          <w:kern w:val="44"/>
          <w:sz w:val="32"/>
          <w:szCs w:val="32"/>
        </w:rPr>
        <w:t>。根据</w:t>
      </w:r>
      <w:r>
        <w:rPr>
          <w:rFonts w:hint="eastAsia" w:ascii="仿宋_GB2312" w:hAnsi="仿宋_GB2312" w:eastAsia="仿宋_GB2312" w:cs="仿宋_GB2312"/>
          <w:color w:val="000000" w:themeColor="text1"/>
          <w:kern w:val="44"/>
          <w:sz w:val="32"/>
          <w:szCs w:val="32"/>
          <w14:textFill>
            <w14:solidFill>
              <w14:schemeClr w14:val="tx1"/>
            </w14:solidFill>
          </w14:textFill>
        </w:rPr>
        <w:t>现场调研，该项目未开展竣工结算审核，</w:t>
      </w:r>
      <w:r>
        <w:rPr>
          <w:rFonts w:hint="eastAsia" w:ascii="仿宋_GB2312" w:hAnsi="仿宋_GB2312" w:eastAsia="仿宋_GB2312" w:cs="仿宋_GB2312"/>
          <w:kern w:val="44"/>
          <w:sz w:val="32"/>
          <w:szCs w:val="32"/>
        </w:rPr>
        <w:t>成本控制措施有待完善。</w:t>
      </w:r>
    </w:p>
    <w:p>
      <w:pPr>
        <w:adjustRightInd w:val="0"/>
        <w:spacing w:line="560" w:lineRule="exact"/>
        <w:ind w:firstLine="640" w:firstLineChars="200"/>
        <w:outlineLvl w:val="1"/>
        <w:rPr>
          <w:rFonts w:hint="eastAsia" w:ascii="楷体_GB2312" w:hAnsi="楷体_GB2312" w:eastAsia="楷体_GB2312" w:cs="楷体_GB2312"/>
          <w:bCs/>
          <w:sz w:val="32"/>
          <w:szCs w:val="32"/>
        </w:rPr>
      </w:pPr>
      <w:bookmarkStart w:id="39" w:name="_Toc181310680"/>
      <w:r>
        <w:rPr>
          <w:rFonts w:hint="eastAsia" w:ascii="楷体_GB2312" w:hAnsi="楷体_GB2312" w:eastAsia="楷体_GB2312" w:cs="楷体_GB2312"/>
          <w:bCs/>
          <w:sz w:val="32"/>
          <w:szCs w:val="32"/>
        </w:rPr>
        <w:t>（四）绩效目标质量有待提高</w:t>
      </w:r>
      <w:bookmarkEnd w:id="39"/>
    </w:p>
    <w:p>
      <w:pPr>
        <w:adjustRightInd w:val="0"/>
        <w:spacing w:line="560" w:lineRule="exact"/>
        <w:ind w:firstLine="640" w:firstLineChars="200"/>
        <w:rPr>
          <w:rFonts w:hint="eastAsia" w:ascii="仿宋_GB2312" w:hAnsi="仿宋_GB2312" w:eastAsia="仿宋_GB2312" w:cs="仿宋_GB2312"/>
          <w:kern w:val="44"/>
          <w:sz w:val="32"/>
          <w:szCs w:val="32"/>
        </w:rPr>
      </w:pPr>
      <w:r>
        <w:rPr>
          <w:rFonts w:hint="eastAsia" w:ascii="仿宋_GB2312" w:hAnsi="仿宋_GB2312" w:eastAsia="仿宋_GB2312" w:cs="仿宋_GB2312"/>
          <w:kern w:val="44"/>
          <w:sz w:val="32"/>
          <w:szCs w:val="32"/>
        </w:rPr>
        <w:t>一是绩效目标任务阐述不充分，项目整体的产出较为清晰，但未体现项目实施带来的效益。二是绩效指标设置不细化、不量化，可评价性不强。成本指标未按照项目实施内容细分，不利于成本控制。</w:t>
      </w:r>
    </w:p>
    <w:p>
      <w:pPr>
        <w:adjustRightInd w:val="0"/>
        <w:spacing w:line="560" w:lineRule="exact"/>
        <w:ind w:firstLine="640" w:firstLineChars="200"/>
        <w:outlineLvl w:val="0"/>
        <w:rPr>
          <w:rFonts w:hint="eastAsia" w:ascii="黑体" w:hAnsi="黑体" w:eastAsia="黑体"/>
          <w:sz w:val="32"/>
          <w:szCs w:val="32"/>
        </w:rPr>
      </w:pPr>
      <w:bookmarkStart w:id="40" w:name="_Toc176812773"/>
      <w:bookmarkStart w:id="41" w:name="_Toc181310681"/>
      <w:bookmarkStart w:id="42" w:name="_Toc107562465"/>
      <w:r>
        <w:rPr>
          <w:rFonts w:hint="eastAsia" w:ascii="黑体" w:hAnsi="黑体" w:eastAsia="黑体"/>
          <w:sz w:val="32"/>
          <w:szCs w:val="32"/>
        </w:rPr>
        <w:t>六、有关建议</w:t>
      </w:r>
      <w:bookmarkEnd w:id="40"/>
      <w:bookmarkEnd w:id="41"/>
      <w:bookmarkEnd w:id="42"/>
    </w:p>
    <w:p>
      <w:pPr>
        <w:adjustRightInd w:val="0"/>
        <w:spacing w:line="560" w:lineRule="exact"/>
        <w:ind w:firstLine="640" w:firstLineChars="200"/>
        <w:outlineLvl w:val="1"/>
        <w:rPr>
          <w:rFonts w:ascii="楷体_GB2312" w:hAnsi="Arial" w:eastAsia="楷体_GB2312" w:cs="Arial"/>
          <w:bCs/>
          <w:sz w:val="32"/>
          <w:szCs w:val="32"/>
        </w:rPr>
      </w:pPr>
      <w:bookmarkStart w:id="43" w:name="_Toc181310682"/>
      <w:bookmarkStart w:id="44" w:name="_Toc176812774"/>
      <w:r>
        <w:rPr>
          <w:rFonts w:ascii="楷体_GB2312" w:hAnsi="Arial" w:eastAsia="楷体_GB2312" w:cs="Arial"/>
          <w:bCs/>
          <w:sz w:val="32"/>
          <w:szCs w:val="32"/>
        </w:rPr>
        <w:t>（</w:t>
      </w:r>
      <w:r>
        <w:rPr>
          <w:rFonts w:hint="eastAsia" w:ascii="楷体_GB2312" w:hAnsi="Arial" w:eastAsia="楷体_GB2312" w:cs="Arial"/>
          <w:bCs/>
          <w:sz w:val="32"/>
          <w:szCs w:val="32"/>
        </w:rPr>
        <w:t>一</w:t>
      </w:r>
      <w:r>
        <w:rPr>
          <w:rFonts w:ascii="楷体_GB2312" w:hAnsi="Arial" w:eastAsia="楷体_GB2312" w:cs="Arial"/>
          <w:bCs/>
          <w:sz w:val="32"/>
          <w:szCs w:val="32"/>
        </w:rPr>
        <w:t>）明确土地信息，优化决策机制</w:t>
      </w:r>
      <w:bookmarkEnd w:id="43"/>
    </w:p>
    <w:p>
      <w:pPr>
        <w:adjustRightInd w:val="0"/>
        <w:spacing w:line="560" w:lineRule="exact"/>
        <w:ind w:firstLine="640" w:firstLineChars="200"/>
        <w:rPr>
          <w:rFonts w:hint="eastAsia" w:ascii="仿宋_GB2312" w:hAnsi="仿宋_GB2312" w:eastAsia="仿宋_GB2312" w:cs="仿宋_GB2312"/>
          <w:kern w:val="44"/>
          <w:sz w:val="32"/>
          <w:szCs w:val="32"/>
        </w:rPr>
      </w:pPr>
      <w:r>
        <w:rPr>
          <w:rFonts w:ascii="仿宋_GB2312" w:hAnsi="仿宋_GB2312" w:eastAsia="仿宋_GB2312" w:cs="仿宋_GB2312"/>
          <w:kern w:val="44"/>
          <w:sz w:val="32"/>
          <w:szCs w:val="32"/>
        </w:rPr>
        <w:t>建议</w:t>
      </w:r>
      <w:r>
        <w:rPr>
          <w:rFonts w:hint="eastAsia" w:ascii="仿宋_GB2312" w:hAnsi="仿宋_GB2312" w:eastAsia="仿宋_GB2312" w:cs="仿宋_GB2312"/>
          <w:kern w:val="44"/>
          <w:sz w:val="32"/>
          <w:szCs w:val="32"/>
        </w:rPr>
        <w:t>与北京市规划和自然资源委员会大兴分局充分沟通，</w:t>
      </w:r>
      <w:r>
        <w:rPr>
          <w:rFonts w:ascii="仿宋_GB2312" w:hAnsi="仿宋_GB2312" w:eastAsia="仿宋_GB2312" w:cs="仿宋_GB2312"/>
          <w:kern w:val="44"/>
          <w:sz w:val="32"/>
          <w:szCs w:val="32"/>
        </w:rPr>
        <w:t>明确项目地块的土地属性，</w:t>
      </w:r>
      <w:r>
        <w:rPr>
          <w:rFonts w:hint="eastAsia" w:ascii="仿宋_GB2312" w:hAnsi="仿宋_GB2312" w:eastAsia="仿宋_GB2312" w:cs="仿宋_GB2312"/>
          <w:kern w:val="44"/>
          <w:sz w:val="32"/>
          <w:szCs w:val="32"/>
        </w:rPr>
        <w:t>掌握地块性质和权属关系，确保所选地块符合项目需求，避免后续的权属纠纷。</w:t>
      </w:r>
      <w:r>
        <w:rPr>
          <w:rFonts w:ascii="仿宋_GB2312" w:hAnsi="仿宋_GB2312" w:eastAsia="仿宋_GB2312" w:cs="仿宋_GB2312"/>
          <w:kern w:val="44"/>
          <w:sz w:val="32"/>
          <w:szCs w:val="32"/>
        </w:rPr>
        <w:t>完善决策审议机制，建立多方参与的审议流程，确保决策过程的科学性。</w:t>
      </w:r>
    </w:p>
    <w:p>
      <w:pPr>
        <w:adjustRightInd w:val="0"/>
        <w:spacing w:line="560" w:lineRule="exact"/>
        <w:ind w:firstLine="640" w:firstLineChars="200"/>
        <w:outlineLvl w:val="1"/>
        <w:rPr>
          <w:rFonts w:ascii="楷体_GB2312" w:hAnsi="Arial" w:eastAsia="楷体_GB2312" w:cs="Arial"/>
          <w:bCs/>
          <w:sz w:val="32"/>
          <w:szCs w:val="32"/>
        </w:rPr>
      </w:pPr>
      <w:bookmarkStart w:id="45" w:name="_Toc181310683"/>
      <w:r>
        <w:rPr>
          <w:rFonts w:hint="eastAsia" w:ascii="楷体_GB2312" w:hAnsi="Arial" w:eastAsia="楷体_GB2312" w:cs="Arial"/>
          <w:bCs/>
          <w:sz w:val="32"/>
          <w:szCs w:val="32"/>
        </w:rPr>
        <w:t>（二）</w:t>
      </w:r>
      <w:r>
        <w:rPr>
          <w:rFonts w:ascii="楷体_GB2312" w:hAnsi="Arial" w:eastAsia="楷体_GB2312" w:cs="Arial"/>
          <w:bCs/>
          <w:sz w:val="32"/>
          <w:szCs w:val="32"/>
        </w:rPr>
        <w:t>强化项目管理，优化组织流程</w:t>
      </w:r>
      <w:bookmarkEnd w:id="44"/>
      <w:bookmarkEnd w:id="45"/>
    </w:p>
    <w:p>
      <w:pPr>
        <w:adjustRightInd w:val="0"/>
        <w:spacing w:line="560" w:lineRule="exact"/>
        <w:ind w:firstLine="640" w:firstLineChars="200"/>
        <w:rPr>
          <w:rFonts w:hint="eastAsia" w:ascii="仿宋_GB2312" w:hAnsi="仿宋_GB2312" w:eastAsia="仿宋_GB2312" w:cs="仿宋_GB2312"/>
          <w:kern w:val="44"/>
          <w:sz w:val="32"/>
          <w:szCs w:val="32"/>
        </w:rPr>
      </w:pPr>
      <w:r>
        <w:rPr>
          <w:rFonts w:hint="eastAsia" w:ascii="仿宋_GB2312" w:hAnsi="仿宋_GB2312" w:eastAsia="仿宋_GB2312" w:cs="仿宋_GB2312"/>
          <w:kern w:val="44"/>
          <w:sz w:val="32"/>
          <w:szCs w:val="32"/>
        </w:rPr>
        <w:t>一是编制详细的工作方案，明确组织机构、职责分工、过程管理和风险控制等内容，确保项</w:t>
      </w:r>
      <w:r>
        <w:rPr>
          <w:rFonts w:hint="eastAsia" w:ascii="仿宋_GB2312" w:hAnsi="仿宋_GB2312" w:eastAsia="仿宋_GB2312" w:cs="仿宋_GB2312"/>
          <w:color w:val="000000" w:themeColor="text1"/>
          <w:kern w:val="44"/>
          <w:sz w:val="32"/>
          <w:szCs w:val="32"/>
          <w14:textFill>
            <w14:solidFill>
              <w14:schemeClr w14:val="tx1"/>
            </w14:solidFill>
          </w14:textFill>
        </w:rPr>
        <w:t>目有章可循。二是加强施工过程中的变更洽商管理，确保所有变更都经过必要的审批程序，同时做好变更过程资料归档工作。三是对项目实施内容进行充分论证，确保工作量的估算有据可依，特别是植物选择应基于科学的土壤和气候条件分析。四是加</w:t>
      </w:r>
      <w:r>
        <w:rPr>
          <w:rFonts w:hint="eastAsia" w:ascii="仿宋_GB2312" w:hAnsi="仿宋_GB2312" w:eastAsia="仿宋_GB2312" w:cs="仿宋_GB2312"/>
          <w:kern w:val="44"/>
          <w:sz w:val="32"/>
          <w:szCs w:val="32"/>
        </w:rPr>
        <w:t>强对施工过程的监督，确保施工操作符合规范，如种植沙地柏时必须去除营养钵，同时监理公司应严格履行监督职责。五是完善满意度调查的设计过程，包括明确调查目标、合理设计问卷、确保样本代表性等，并对调查结果进行深入分析，以指导项目改进。</w:t>
      </w:r>
    </w:p>
    <w:p>
      <w:pPr>
        <w:adjustRightInd w:val="0"/>
        <w:spacing w:line="560" w:lineRule="exact"/>
        <w:ind w:firstLine="640" w:firstLineChars="200"/>
        <w:outlineLvl w:val="1"/>
        <w:rPr>
          <w:rFonts w:ascii="楷体_GB2312" w:hAnsi="Arial" w:eastAsia="楷体_GB2312" w:cs="Arial"/>
          <w:bCs/>
          <w:sz w:val="32"/>
          <w:szCs w:val="32"/>
        </w:rPr>
      </w:pPr>
      <w:bookmarkStart w:id="46" w:name="_Toc181310684"/>
      <w:bookmarkStart w:id="47" w:name="_Toc176812775"/>
      <w:r>
        <w:rPr>
          <w:rFonts w:ascii="楷体_GB2312" w:hAnsi="Arial" w:eastAsia="楷体_GB2312" w:cs="Arial"/>
          <w:bCs/>
          <w:sz w:val="32"/>
          <w:szCs w:val="32"/>
        </w:rPr>
        <w:t>（</w:t>
      </w:r>
      <w:r>
        <w:rPr>
          <w:rFonts w:hint="eastAsia" w:ascii="楷体_GB2312" w:hAnsi="Arial" w:eastAsia="楷体_GB2312" w:cs="Arial"/>
          <w:bCs/>
          <w:sz w:val="32"/>
          <w:szCs w:val="32"/>
        </w:rPr>
        <w:t>三</w:t>
      </w:r>
      <w:r>
        <w:rPr>
          <w:rFonts w:ascii="楷体_GB2312" w:hAnsi="Arial" w:eastAsia="楷体_GB2312" w:cs="Arial"/>
          <w:bCs/>
          <w:sz w:val="32"/>
          <w:szCs w:val="32"/>
        </w:rPr>
        <w:t>）提升预算科学性，强化成本控制</w:t>
      </w:r>
      <w:bookmarkEnd w:id="46"/>
      <w:bookmarkEnd w:id="47"/>
    </w:p>
    <w:p>
      <w:pPr>
        <w:adjustRightInd w:val="0"/>
        <w:spacing w:line="560" w:lineRule="exact"/>
        <w:ind w:firstLine="640" w:firstLineChars="200"/>
        <w:rPr>
          <w:rFonts w:hint="eastAsia" w:ascii="仿宋_GB2312" w:hAnsi="仿宋_GB2312" w:eastAsia="仿宋_GB2312" w:cs="仿宋_GB2312"/>
          <w:kern w:val="44"/>
          <w:sz w:val="32"/>
          <w:szCs w:val="32"/>
        </w:rPr>
      </w:pPr>
      <w:r>
        <w:rPr>
          <w:rFonts w:ascii="仿宋_GB2312" w:hAnsi="仿宋_GB2312" w:eastAsia="仿宋_GB2312" w:cs="仿宋_GB2312"/>
          <w:kern w:val="44"/>
          <w:sz w:val="32"/>
          <w:szCs w:val="32"/>
        </w:rPr>
        <w:t>明确项目预算编审流程</w:t>
      </w:r>
      <w:r>
        <w:rPr>
          <w:rFonts w:hint="eastAsia" w:ascii="仿宋_GB2312" w:hAnsi="仿宋_GB2312" w:eastAsia="仿宋_GB2312" w:cs="仿宋_GB2312"/>
          <w:kern w:val="44"/>
          <w:sz w:val="32"/>
          <w:szCs w:val="32"/>
        </w:rPr>
        <w:t>及部门职责，</w:t>
      </w:r>
      <w:r>
        <w:rPr>
          <w:rFonts w:ascii="仿宋_GB2312" w:hAnsi="仿宋_GB2312" w:eastAsia="仿宋_GB2312" w:cs="仿宋_GB2312"/>
          <w:kern w:val="44"/>
          <w:sz w:val="32"/>
          <w:szCs w:val="32"/>
        </w:rPr>
        <w:t>确保预算编制的科学性和合理性。加强成本监控，分析</w:t>
      </w:r>
      <w:r>
        <w:rPr>
          <w:rFonts w:hint="eastAsia" w:ascii="仿宋_GB2312" w:hAnsi="仿宋_GB2312" w:eastAsia="仿宋_GB2312" w:cs="仿宋_GB2312"/>
          <w:kern w:val="44"/>
          <w:sz w:val="32"/>
          <w:szCs w:val="32"/>
        </w:rPr>
        <w:t>项目建设及运行成本</w:t>
      </w:r>
      <w:r>
        <w:rPr>
          <w:rFonts w:ascii="仿宋_GB2312" w:hAnsi="仿宋_GB2312" w:eastAsia="仿宋_GB2312" w:cs="仿宋_GB2312"/>
          <w:kern w:val="44"/>
          <w:sz w:val="32"/>
          <w:szCs w:val="32"/>
        </w:rPr>
        <w:t>，</w:t>
      </w:r>
      <w:r>
        <w:rPr>
          <w:rFonts w:hint="eastAsia" w:ascii="仿宋_GB2312" w:hAnsi="仿宋_GB2312" w:eastAsia="仿宋_GB2312" w:cs="仿宋_GB2312"/>
          <w:kern w:val="44"/>
          <w:sz w:val="32"/>
          <w:szCs w:val="32"/>
        </w:rPr>
        <w:t>改进项目</w:t>
      </w:r>
      <w:r>
        <w:rPr>
          <w:rFonts w:ascii="仿宋_GB2312" w:hAnsi="仿宋_GB2312" w:eastAsia="仿宋_GB2312" w:cs="仿宋_GB2312"/>
          <w:kern w:val="44"/>
          <w:sz w:val="32"/>
          <w:szCs w:val="32"/>
        </w:rPr>
        <w:t>成本控制</w:t>
      </w:r>
      <w:r>
        <w:rPr>
          <w:rFonts w:hint="eastAsia" w:ascii="仿宋_GB2312" w:hAnsi="仿宋_GB2312" w:eastAsia="仿宋_GB2312" w:cs="仿宋_GB2312"/>
          <w:kern w:val="44"/>
          <w:sz w:val="32"/>
          <w:szCs w:val="32"/>
        </w:rPr>
        <w:t>措施</w:t>
      </w:r>
      <w:r>
        <w:rPr>
          <w:rFonts w:ascii="仿宋_GB2312" w:hAnsi="仿宋_GB2312" w:eastAsia="仿宋_GB2312" w:cs="仿宋_GB2312"/>
          <w:kern w:val="44"/>
          <w:sz w:val="32"/>
          <w:szCs w:val="32"/>
        </w:rPr>
        <w:t>。</w:t>
      </w:r>
    </w:p>
    <w:p>
      <w:pPr>
        <w:adjustRightInd w:val="0"/>
        <w:spacing w:line="560" w:lineRule="exact"/>
        <w:ind w:firstLine="640" w:firstLineChars="200"/>
        <w:outlineLvl w:val="1"/>
        <w:rPr>
          <w:rFonts w:ascii="楷体_GB2312" w:hAnsi="Arial" w:eastAsia="楷体_GB2312" w:cs="Arial"/>
          <w:bCs/>
          <w:sz w:val="32"/>
          <w:szCs w:val="32"/>
        </w:rPr>
      </w:pPr>
      <w:bookmarkStart w:id="48" w:name="_Toc181310685"/>
      <w:r>
        <w:rPr>
          <w:rFonts w:hint="eastAsia" w:ascii="楷体_GB2312" w:hAnsi="Arial" w:eastAsia="楷体_GB2312" w:cs="Arial"/>
          <w:bCs/>
          <w:sz w:val="32"/>
          <w:szCs w:val="32"/>
        </w:rPr>
        <w:t>（四）完善绩效目标设置，提高项目绩效管理水平</w:t>
      </w:r>
      <w:bookmarkEnd w:id="48"/>
    </w:p>
    <w:p>
      <w:pPr>
        <w:spacing w:line="560" w:lineRule="exact"/>
        <w:ind w:firstLine="640" w:firstLineChars="200"/>
        <w:rPr>
          <w:rFonts w:hint="eastAsia" w:ascii="仿宋_GB2312" w:hAnsi="仿宋_GB2312" w:eastAsia="仿宋_GB2312" w:cs="仿宋_GB2312"/>
          <w:kern w:val="44"/>
          <w:sz w:val="32"/>
          <w:szCs w:val="32"/>
        </w:rPr>
      </w:pPr>
      <w:r>
        <w:rPr>
          <w:rFonts w:ascii="仿宋_GB2312" w:hAnsi="仿宋_GB2312" w:eastAsia="仿宋_GB2312" w:cs="仿宋_GB2312"/>
          <w:kern w:val="44"/>
          <w:sz w:val="32"/>
          <w:szCs w:val="32"/>
        </w:rPr>
        <w:t>一是建议</w:t>
      </w:r>
      <w:r>
        <w:rPr>
          <w:rFonts w:hint="eastAsia" w:ascii="仿宋_GB2312" w:hAnsi="仿宋_GB2312" w:eastAsia="仿宋_GB2312" w:cs="仿宋_GB2312"/>
          <w:kern w:val="44"/>
          <w:sz w:val="32"/>
          <w:szCs w:val="32"/>
        </w:rPr>
        <w:t>区园林绿化局</w:t>
      </w:r>
      <w:r>
        <w:rPr>
          <w:rFonts w:hint="eastAsia" w:ascii="仿宋_GB2312" w:hAnsi="Arial" w:eastAsia="仿宋_GB2312" w:cs="Arial"/>
          <w:bCs/>
          <w:sz w:val="32"/>
          <w:szCs w:val="32"/>
        </w:rPr>
        <w:t>结合项目工作目标和核心绩效指标，</w:t>
      </w:r>
      <w:r>
        <w:rPr>
          <w:rFonts w:hint="eastAsia" w:ascii="仿宋_GB2312" w:hAnsi="仿宋_GB2312" w:eastAsia="仿宋_GB2312" w:cs="仿宋_GB2312"/>
          <w:kern w:val="44"/>
          <w:sz w:val="32"/>
          <w:szCs w:val="32"/>
        </w:rPr>
        <w:t>从产出和效益两方面</w:t>
      </w:r>
      <w:r>
        <w:rPr>
          <w:rFonts w:hint="eastAsia" w:ascii="仿宋_GB2312" w:hAnsi="Arial" w:eastAsia="仿宋_GB2312" w:cs="Arial"/>
          <w:bCs/>
          <w:sz w:val="32"/>
          <w:szCs w:val="32"/>
        </w:rPr>
        <w:t>合理设置绩效目标</w:t>
      </w:r>
      <w:r>
        <w:rPr>
          <w:rFonts w:hint="eastAsia" w:ascii="仿宋_GB2312" w:hAnsi="仿宋_GB2312" w:eastAsia="仿宋_GB2312" w:cs="仿宋_GB2312"/>
          <w:kern w:val="44"/>
          <w:sz w:val="32"/>
          <w:szCs w:val="32"/>
        </w:rPr>
        <w:t>。二是设置细化、可量化的绩效指标，提高绩效指标的可评价性。</w:t>
      </w:r>
    </w:p>
    <w:p/>
    <w:sectPr>
      <w:footerReference r:id="rId4"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等线 Light">
    <w:altName w:val="汉仪中宋简"/>
    <w:panose1 w:val="02010600030101010101"/>
    <w:charset w:val="86"/>
    <w:family w:val="auto"/>
    <w:pitch w:val="default"/>
    <w:sig w:usb0="00000000" w:usb1="00000000" w:usb2="00000016" w:usb3="00000000" w:csb0="0004000F" w:csb1="00000000"/>
  </w:font>
  <w:font w:name="汉仪中宋简">
    <w:panose1 w:val="02010600000101010101"/>
    <w:charset w:val="86"/>
    <w:family w:val="auto"/>
    <w:pitch w:val="default"/>
    <w:sig w:usb0="00000001" w:usb1="080E0800" w:usb2="00000002" w:usb3="00000000" w:csb0="00040000" w:csb1="00000000"/>
  </w:font>
  <w:font w:name="仿宋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2000000" w:usb3="00000000" w:csb0="0000019F" w:csb1="00000000"/>
  </w:font>
  <w:font w:name="Noto Sans Syriac Eastern">
    <w:panose1 w:val="02040503050306020203"/>
    <w:charset w:val="86"/>
    <w:family w:val="auto"/>
    <w:pitch w:val="default"/>
    <w:sig w:usb0="00000000" w:usb1="00000000" w:usb2="00000080" w:usb3="00000000" w:csb0="203E0161" w:csb1="D7FF0000"/>
  </w:font>
  <w:font w:name="Calibri Light">
    <w:altName w:val="DejaVu Sans"/>
    <w:panose1 w:val="020F0302020204030204"/>
    <w:charset w:val="00"/>
    <w:family w:val="swiss"/>
    <w:pitch w:val="default"/>
    <w:sig w:usb0="00000000" w:usb1="00000000" w:usb2="00000009" w:usb3="00000000" w:csb0="000001FF" w:csb1="00000000"/>
  </w:font>
  <w:font w:name="楷体_GB2312">
    <w:panose1 w:val="02010609030101010101"/>
    <w:charset w:val="86"/>
    <w:family w:val="modern"/>
    <w:pitch w:val="default"/>
    <w:sig w:usb0="00000001" w:usb1="080E0000" w:usb2="00000000" w:usb3="00000000" w:csb0="00040000" w:csb1="00000000"/>
  </w:font>
  <w:font w:name="Verdana">
    <w:altName w:val="DejaVu Sans"/>
    <w:panose1 w:val="020B0604030504040204"/>
    <w:charset w:val="00"/>
    <w:family w:val="swiss"/>
    <w:pitch w:val="default"/>
    <w:sig w:usb0="00000000" w:usb1="00000000" w:usb2="00000010" w:usb3="00000000" w:csb0="0000019F" w:csb1="00000000"/>
  </w:font>
  <w:font w:name="Liberation Sans">
    <w:altName w:val="Microsoft JhengHei"/>
    <w:panose1 w:val="00000000000000000000"/>
    <w:charset w:val="00"/>
    <w:family w:val="swiss"/>
    <w:pitch w:val="default"/>
    <w:sig w:usb0="00000000" w:usb1="00000000" w:usb2="00000000" w:usb3="00000000" w:csb0="00040001" w:csb1="00000000"/>
  </w:font>
  <w:font w:name="Microsoft JhengHei">
    <w:panose1 w:val="020B0604030504040204"/>
    <w:charset w:val="88"/>
    <w:family w:val="auto"/>
    <w:pitch w:val="default"/>
    <w:sig w:usb0="00000087" w:usb1="28AF4000" w:usb2="00000016" w:usb3="00000000" w:csb0="00100009" w:csb1="00000000"/>
  </w:font>
  <w:font w:name="Noto Sans CJK SC Regular">
    <w:panose1 w:val="020B0500000000000000"/>
    <w:charset w:val="86"/>
    <w:family w:val="auto"/>
    <w:pitch w:val="default"/>
    <w:sig w:usb0="30000003" w:usb1="2BDF3C10" w:usb2="00000016" w:usb3="00000000" w:csb0="602E0107" w:csb1="00000000"/>
  </w:font>
  <w:font w:name="方正小标宋简体">
    <w:panose1 w:val="02000000000000000000"/>
    <w:charset w:val="86"/>
    <w:family w:val="script"/>
    <w:pitch w:val="default"/>
    <w:sig w:usb0="A00002BF" w:usb1="184F6CFA" w:usb2="00000012" w:usb3="00000000" w:csb0="00040001" w:csb1="00000000"/>
  </w:font>
  <w:font w:name="Noto Sans CJK JP Bold">
    <w:panose1 w:val="020B0800000000000000"/>
    <w:charset w:val="86"/>
    <w:family w:val="auto"/>
    <w:pitch w:val="default"/>
    <w:sig w:usb0="3000000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6434419"/>
    </w:sdtPr>
    <w:sdtContent>
      <w:p>
        <w:pPr>
          <w:pStyle w:val="24"/>
          <w:ind w:firstLine="66" w:firstLineChars="37"/>
          <w:jc w:val="center"/>
        </w:pPr>
        <w:r>
          <w:fldChar w:fldCharType="begin"/>
        </w:r>
        <w:r>
          <w:instrText xml:space="preserve">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30"/>
        <w:rPr>
          <w:lang w:eastAsia="zh-CN"/>
        </w:rPr>
      </w:pPr>
      <w:r>
        <w:rPr>
          <w:rStyle w:val="48"/>
        </w:rPr>
        <w:footnoteRef/>
      </w:r>
      <w:r>
        <w:rPr>
          <w:lang w:eastAsia="zh-CN"/>
        </w:rPr>
        <w:t xml:space="preserve"> </w:t>
      </w:r>
      <w:r>
        <w:rPr>
          <w:rFonts w:hint="eastAsia"/>
          <w:lang w:eastAsia="zh-CN"/>
        </w:rPr>
        <w:t>本报告的项目绩效目标直接引用自项目单位绩效目标表的表述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dit="readOnly" w:formatting="1" w:enforcement="0"/>
  <w:defaultTabStop w:val="420"/>
  <w:drawingGridVerticalSpacing w:val="156"/>
  <w:noPunctuationKerning w:val="1"/>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A1M2U2MGU4YjI1YTc2Nzg4OWZkYmI4YmJhNmIyMjYifQ=="/>
  </w:docVars>
  <w:rsids>
    <w:rsidRoot w:val="00F93EEE"/>
    <w:rsid w:val="000001F7"/>
    <w:rsid w:val="0000081F"/>
    <w:rsid w:val="0000170A"/>
    <w:rsid w:val="00002735"/>
    <w:rsid w:val="00002886"/>
    <w:rsid w:val="0000355C"/>
    <w:rsid w:val="00004C92"/>
    <w:rsid w:val="00005FD5"/>
    <w:rsid w:val="00006F37"/>
    <w:rsid w:val="00006F5B"/>
    <w:rsid w:val="00007F2D"/>
    <w:rsid w:val="00011A62"/>
    <w:rsid w:val="00011D5F"/>
    <w:rsid w:val="00012550"/>
    <w:rsid w:val="0001268C"/>
    <w:rsid w:val="00013967"/>
    <w:rsid w:val="00013BF5"/>
    <w:rsid w:val="000146DD"/>
    <w:rsid w:val="000156A8"/>
    <w:rsid w:val="000167BF"/>
    <w:rsid w:val="00016BD0"/>
    <w:rsid w:val="00020334"/>
    <w:rsid w:val="0002085F"/>
    <w:rsid w:val="0002099D"/>
    <w:rsid w:val="00021A76"/>
    <w:rsid w:val="00021E48"/>
    <w:rsid w:val="000227A6"/>
    <w:rsid w:val="000237FF"/>
    <w:rsid w:val="00023BA5"/>
    <w:rsid w:val="00024796"/>
    <w:rsid w:val="00024E2D"/>
    <w:rsid w:val="00025F5B"/>
    <w:rsid w:val="000268EB"/>
    <w:rsid w:val="00026E86"/>
    <w:rsid w:val="00027333"/>
    <w:rsid w:val="00030EA4"/>
    <w:rsid w:val="00031455"/>
    <w:rsid w:val="00031457"/>
    <w:rsid w:val="00032792"/>
    <w:rsid w:val="0003322C"/>
    <w:rsid w:val="0003334C"/>
    <w:rsid w:val="000343FA"/>
    <w:rsid w:val="000350EF"/>
    <w:rsid w:val="000353D7"/>
    <w:rsid w:val="00036E87"/>
    <w:rsid w:val="000374CE"/>
    <w:rsid w:val="0003758F"/>
    <w:rsid w:val="000375C2"/>
    <w:rsid w:val="00037FCE"/>
    <w:rsid w:val="00040154"/>
    <w:rsid w:val="00042B4C"/>
    <w:rsid w:val="00044680"/>
    <w:rsid w:val="00045098"/>
    <w:rsid w:val="0004539C"/>
    <w:rsid w:val="00045E01"/>
    <w:rsid w:val="0004622B"/>
    <w:rsid w:val="00046920"/>
    <w:rsid w:val="00046A98"/>
    <w:rsid w:val="000473D9"/>
    <w:rsid w:val="000501B6"/>
    <w:rsid w:val="000501C2"/>
    <w:rsid w:val="00051357"/>
    <w:rsid w:val="000520BF"/>
    <w:rsid w:val="0005225B"/>
    <w:rsid w:val="00052B27"/>
    <w:rsid w:val="000534E5"/>
    <w:rsid w:val="00053796"/>
    <w:rsid w:val="00055CE4"/>
    <w:rsid w:val="00055E23"/>
    <w:rsid w:val="000562CB"/>
    <w:rsid w:val="0006032C"/>
    <w:rsid w:val="00060893"/>
    <w:rsid w:val="00060B31"/>
    <w:rsid w:val="00062337"/>
    <w:rsid w:val="000636D2"/>
    <w:rsid w:val="00064E01"/>
    <w:rsid w:val="0006697E"/>
    <w:rsid w:val="000704E3"/>
    <w:rsid w:val="000709C8"/>
    <w:rsid w:val="00070B01"/>
    <w:rsid w:val="000719E3"/>
    <w:rsid w:val="00075502"/>
    <w:rsid w:val="00076231"/>
    <w:rsid w:val="00076245"/>
    <w:rsid w:val="00077242"/>
    <w:rsid w:val="00081C0D"/>
    <w:rsid w:val="00081E18"/>
    <w:rsid w:val="00081F34"/>
    <w:rsid w:val="00082C78"/>
    <w:rsid w:val="00082EB5"/>
    <w:rsid w:val="00083BF7"/>
    <w:rsid w:val="00083D38"/>
    <w:rsid w:val="0008562F"/>
    <w:rsid w:val="00085BF0"/>
    <w:rsid w:val="00086003"/>
    <w:rsid w:val="00086FC8"/>
    <w:rsid w:val="00087209"/>
    <w:rsid w:val="000878EF"/>
    <w:rsid w:val="000906A9"/>
    <w:rsid w:val="000913B5"/>
    <w:rsid w:val="000917F0"/>
    <w:rsid w:val="00094A7E"/>
    <w:rsid w:val="000957D8"/>
    <w:rsid w:val="00096106"/>
    <w:rsid w:val="0009626E"/>
    <w:rsid w:val="000966D1"/>
    <w:rsid w:val="00096C39"/>
    <w:rsid w:val="000A0113"/>
    <w:rsid w:val="000A1C66"/>
    <w:rsid w:val="000A1E32"/>
    <w:rsid w:val="000A2FD1"/>
    <w:rsid w:val="000A35EF"/>
    <w:rsid w:val="000A4E90"/>
    <w:rsid w:val="000A77D2"/>
    <w:rsid w:val="000A7B4E"/>
    <w:rsid w:val="000B0A2D"/>
    <w:rsid w:val="000B29EE"/>
    <w:rsid w:val="000B3194"/>
    <w:rsid w:val="000B31F5"/>
    <w:rsid w:val="000B3586"/>
    <w:rsid w:val="000B4144"/>
    <w:rsid w:val="000B4F6C"/>
    <w:rsid w:val="000B5364"/>
    <w:rsid w:val="000B55BF"/>
    <w:rsid w:val="000B70BF"/>
    <w:rsid w:val="000B724D"/>
    <w:rsid w:val="000B74B5"/>
    <w:rsid w:val="000C0602"/>
    <w:rsid w:val="000C08BD"/>
    <w:rsid w:val="000C1785"/>
    <w:rsid w:val="000C1B3A"/>
    <w:rsid w:val="000C2281"/>
    <w:rsid w:val="000C259C"/>
    <w:rsid w:val="000C2BEC"/>
    <w:rsid w:val="000C390A"/>
    <w:rsid w:val="000C3B78"/>
    <w:rsid w:val="000C52CA"/>
    <w:rsid w:val="000C66C5"/>
    <w:rsid w:val="000D0E23"/>
    <w:rsid w:val="000D1D4F"/>
    <w:rsid w:val="000D2F60"/>
    <w:rsid w:val="000D3953"/>
    <w:rsid w:val="000D4B4E"/>
    <w:rsid w:val="000D6459"/>
    <w:rsid w:val="000D6DBC"/>
    <w:rsid w:val="000D6E6B"/>
    <w:rsid w:val="000D72BF"/>
    <w:rsid w:val="000D7A77"/>
    <w:rsid w:val="000E07CE"/>
    <w:rsid w:val="000E0E22"/>
    <w:rsid w:val="000E18E0"/>
    <w:rsid w:val="000E1D28"/>
    <w:rsid w:val="000E307A"/>
    <w:rsid w:val="000E4185"/>
    <w:rsid w:val="000E5B5B"/>
    <w:rsid w:val="000E5C94"/>
    <w:rsid w:val="000E5FAD"/>
    <w:rsid w:val="000E6924"/>
    <w:rsid w:val="000E6AB2"/>
    <w:rsid w:val="000E6B2C"/>
    <w:rsid w:val="000F1F35"/>
    <w:rsid w:val="000F2EB6"/>
    <w:rsid w:val="000F332E"/>
    <w:rsid w:val="000F4E97"/>
    <w:rsid w:val="000F5E2D"/>
    <w:rsid w:val="000F7C41"/>
    <w:rsid w:val="00100D27"/>
    <w:rsid w:val="00100F81"/>
    <w:rsid w:val="001026FF"/>
    <w:rsid w:val="001044C2"/>
    <w:rsid w:val="00105D95"/>
    <w:rsid w:val="00105DF8"/>
    <w:rsid w:val="001103EB"/>
    <w:rsid w:val="001118D3"/>
    <w:rsid w:val="00111BCD"/>
    <w:rsid w:val="001120F8"/>
    <w:rsid w:val="00112928"/>
    <w:rsid w:val="0011445D"/>
    <w:rsid w:val="0011501D"/>
    <w:rsid w:val="0011515D"/>
    <w:rsid w:val="00116282"/>
    <w:rsid w:val="001168AD"/>
    <w:rsid w:val="00120728"/>
    <w:rsid w:val="001214CD"/>
    <w:rsid w:val="00122523"/>
    <w:rsid w:val="00122724"/>
    <w:rsid w:val="00123515"/>
    <w:rsid w:val="00123FA1"/>
    <w:rsid w:val="001250F5"/>
    <w:rsid w:val="0012545D"/>
    <w:rsid w:val="001266B7"/>
    <w:rsid w:val="0012722B"/>
    <w:rsid w:val="00130358"/>
    <w:rsid w:val="00130F9B"/>
    <w:rsid w:val="00131162"/>
    <w:rsid w:val="001313E6"/>
    <w:rsid w:val="00131C8B"/>
    <w:rsid w:val="00131DF2"/>
    <w:rsid w:val="00132ED7"/>
    <w:rsid w:val="00133E63"/>
    <w:rsid w:val="00133F73"/>
    <w:rsid w:val="001340CC"/>
    <w:rsid w:val="00134D3F"/>
    <w:rsid w:val="001350DB"/>
    <w:rsid w:val="00135936"/>
    <w:rsid w:val="00135CFC"/>
    <w:rsid w:val="00135DAE"/>
    <w:rsid w:val="00136FD3"/>
    <w:rsid w:val="00137069"/>
    <w:rsid w:val="00137C16"/>
    <w:rsid w:val="00137E0D"/>
    <w:rsid w:val="00140812"/>
    <w:rsid w:val="0014112D"/>
    <w:rsid w:val="001431D8"/>
    <w:rsid w:val="001434BE"/>
    <w:rsid w:val="001435B0"/>
    <w:rsid w:val="001439F9"/>
    <w:rsid w:val="00146865"/>
    <w:rsid w:val="001476C8"/>
    <w:rsid w:val="00147B49"/>
    <w:rsid w:val="00150674"/>
    <w:rsid w:val="0015303B"/>
    <w:rsid w:val="00154199"/>
    <w:rsid w:val="001544AA"/>
    <w:rsid w:val="00154EA2"/>
    <w:rsid w:val="00155ADC"/>
    <w:rsid w:val="00156B2D"/>
    <w:rsid w:val="00156D6F"/>
    <w:rsid w:val="00157E13"/>
    <w:rsid w:val="00157ED0"/>
    <w:rsid w:val="001614EA"/>
    <w:rsid w:val="00161C9F"/>
    <w:rsid w:val="00161FD9"/>
    <w:rsid w:val="00162211"/>
    <w:rsid w:val="00162A92"/>
    <w:rsid w:val="00163B73"/>
    <w:rsid w:val="0016640F"/>
    <w:rsid w:val="00166466"/>
    <w:rsid w:val="00166D39"/>
    <w:rsid w:val="00171BEF"/>
    <w:rsid w:val="00172236"/>
    <w:rsid w:val="00172683"/>
    <w:rsid w:val="00174296"/>
    <w:rsid w:val="001756C1"/>
    <w:rsid w:val="001769CC"/>
    <w:rsid w:val="0017737D"/>
    <w:rsid w:val="00180789"/>
    <w:rsid w:val="0018162A"/>
    <w:rsid w:val="00181DAE"/>
    <w:rsid w:val="0018241C"/>
    <w:rsid w:val="00182A66"/>
    <w:rsid w:val="00183083"/>
    <w:rsid w:val="0018334F"/>
    <w:rsid w:val="00183900"/>
    <w:rsid w:val="00183F12"/>
    <w:rsid w:val="0018583C"/>
    <w:rsid w:val="0018672B"/>
    <w:rsid w:val="00187F6D"/>
    <w:rsid w:val="00191187"/>
    <w:rsid w:val="00192A61"/>
    <w:rsid w:val="001958D6"/>
    <w:rsid w:val="001971D9"/>
    <w:rsid w:val="00197F83"/>
    <w:rsid w:val="001A1A87"/>
    <w:rsid w:val="001A23F7"/>
    <w:rsid w:val="001A2950"/>
    <w:rsid w:val="001A3299"/>
    <w:rsid w:val="001A7550"/>
    <w:rsid w:val="001B3EC1"/>
    <w:rsid w:val="001B421D"/>
    <w:rsid w:val="001B6557"/>
    <w:rsid w:val="001B765E"/>
    <w:rsid w:val="001B7E5A"/>
    <w:rsid w:val="001C04AE"/>
    <w:rsid w:val="001C1560"/>
    <w:rsid w:val="001C1A0A"/>
    <w:rsid w:val="001C1FC5"/>
    <w:rsid w:val="001C2BC4"/>
    <w:rsid w:val="001C329B"/>
    <w:rsid w:val="001C472C"/>
    <w:rsid w:val="001C4A73"/>
    <w:rsid w:val="001C4CD2"/>
    <w:rsid w:val="001C5ED9"/>
    <w:rsid w:val="001C6251"/>
    <w:rsid w:val="001C64D8"/>
    <w:rsid w:val="001C6835"/>
    <w:rsid w:val="001C6D2F"/>
    <w:rsid w:val="001C7616"/>
    <w:rsid w:val="001D2C7F"/>
    <w:rsid w:val="001D2D46"/>
    <w:rsid w:val="001D3FCC"/>
    <w:rsid w:val="001D6FB0"/>
    <w:rsid w:val="001E1D9B"/>
    <w:rsid w:val="001E3C03"/>
    <w:rsid w:val="001E4504"/>
    <w:rsid w:val="001E4EF3"/>
    <w:rsid w:val="001E5012"/>
    <w:rsid w:val="001E5D53"/>
    <w:rsid w:val="001E5EF3"/>
    <w:rsid w:val="001F0025"/>
    <w:rsid w:val="001F0057"/>
    <w:rsid w:val="001F2F07"/>
    <w:rsid w:val="001F3933"/>
    <w:rsid w:val="001F50C5"/>
    <w:rsid w:val="001F7597"/>
    <w:rsid w:val="001F75CF"/>
    <w:rsid w:val="002007D2"/>
    <w:rsid w:val="00201F85"/>
    <w:rsid w:val="00202AAC"/>
    <w:rsid w:val="00203777"/>
    <w:rsid w:val="002042E3"/>
    <w:rsid w:val="00204580"/>
    <w:rsid w:val="00205C9F"/>
    <w:rsid w:val="00205F8A"/>
    <w:rsid w:val="00207775"/>
    <w:rsid w:val="00207E7B"/>
    <w:rsid w:val="00211D2C"/>
    <w:rsid w:val="00212344"/>
    <w:rsid w:val="00212B23"/>
    <w:rsid w:val="002137B0"/>
    <w:rsid w:val="00213837"/>
    <w:rsid w:val="00213969"/>
    <w:rsid w:val="00215B79"/>
    <w:rsid w:val="00216C8E"/>
    <w:rsid w:val="00217C9C"/>
    <w:rsid w:val="00220371"/>
    <w:rsid w:val="00220929"/>
    <w:rsid w:val="00220D2E"/>
    <w:rsid w:val="00220FF7"/>
    <w:rsid w:val="002210A9"/>
    <w:rsid w:val="002213C0"/>
    <w:rsid w:val="00222BE1"/>
    <w:rsid w:val="00222E4F"/>
    <w:rsid w:val="002231EE"/>
    <w:rsid w:val="00223867"/>
    <w:rsid w:val="00223BFB"/>
    <w:rsid w:val="00223D1B"/>
    <w:rsid w:val="00223E2B"/>
    <w:rsid w:val="00223E75"/>
    <w:rsid w:val="00224EB8"/>
    <w:rsid w:val="00226CDC"/>
    <w:rsid w:val="00226F44"/>
    <w:rsid w:val="00227221"/>
    <w:rsid w:val="00227CBA"/>
    <w:rsid w:val="00227EF4"/>
    <w:rsid w:val="00230568"/>
    <w:rsid w:val="00230857"/>
    <w:rsid w:val="00231C95"/>
    <w:rsid w:val="002322F1"/>
    <w:rsid w:val="00234B4E"/>
    <w:rsid w:val="0023546F"/>
    <w:rsid w:val="00235974"/>
    <w:rsid w:val="00235A0B"/>
    <w:rsid w:val="00236D7F"/>
    <w:rsid w:val="00237F13"/>
    <w:rsid w:val="0024133E"/>
    <w:rsid w:val="0024170D"/>
    <w:rsid w:val="00241C44"/>
    <w:rsid w:val="00243222"/>
    <w:rsid w:val="00243D1F"/>
    <w:rsid w:val="002455F7"/>
    <w:rsid w:val="00246779"/>
    <w:rsid w:val="00251156"/>
    <w:rsid w:val="002532CE"/>
    <w:rsid w:val="00253B18"/>
    <w:rsid w:val="00253FEB"/>
    <w:rsid w:val="00255229"/>
    <w:rsid w:val="00256BB6"/>
    <w:rsid w:val="002575FC"/>
    <w:rsid w:val="00257FDC"/>
    <w:rsid w:val="00260BEC"/>
    <w:rsid w:val="00261257"/>
    <w:rsid w:val="00262730"/>
    <w:rsid w:val="002636D0"/>
    <w:rsid w:val="00264DD4"/>
    <w:rsid w:val="002657FA"/>
    <w:rsid w:val="00265CCE"/>
    <w:rsid w:val="00266123"/>
    <w:rsid w:val="002661C5"/>
    <w:rsid w:val="0026673F"/>
    <w:rsid w:val="00266BCC"/>
    <w:rsid w:val="00266F31"/>
    <w:rsid w:val="002679A2"/>
    <w:rsid w:val="00270805"/>
    <w:rsid w:val="00270FEA"/>
    <w:rsid w:val="00271808"/>
    <w:rsid w:val="002725CC"/>
    <w:rsid w:val="00275776"/>
    <w:rsid w:val="002759B0"/>
    <w:rsid w:val="002770B1"/>
    <w:rsid w:val="0027761D"/>
    <w:rsid w:val="00281B59"/>
    <w:rsid w:val="002841F2"/>
    <w:rsid w:val="00284A0A"/>
    <w:rsid w:val="00284A94"/>
    <w:rsid w:val="00284D14"/>
    <w:rsid w:val="00285826"/>
    <w:rsid w:val="00286396"/>
    <w:rsid w:val="002875B2"/>
    <w:rsid w:val="002877B8"/>
    <w:rsid w:val="002877E4"/>
    <w:rsid w:val="00294016"/>
    <w:rsid w:val="002954DB"/>
    <w:rsid w:val="00296367"/>
    <w:rsid w:val="00296E4C"/>
    <w:rsid w:val="002974BE"/>
    <w:rsid w:val="00297876"/>
    <w:rsid w:val="0029795C"/>
    <w:rsid w:val="00297FC5"/>
    <w:rsid w:val="002A0210"/>
    <w:rsid w:val="002A113C"/>
    <w:rsid w:val="002A1145"/>
    <w:rsid w:val="002A1B17"/>
    <w:rsid w:val="002A542C"/>
    <w:rsid w:val="002A7BF7"/>
    <w:rsid w:val="002B01A5"/>
    <w:rsid w:val="002B0B6D"/>
    <w:rsid w:val="002B13F7"/>
    <w:rsid w:val="002B4998"/>
    <w:rsid w:val="002B4EA4"/>
    <w:rsid w:val="002B502D"/>
    <w:rsid w:val="002B61D0"/>
    <w:rsid w:val="002B6A08"/>
    <w:rsid w:val="002B77AA"/>
    <w:rsid w:val="002B7C33"/>
    <w:rsid w:val="002B7DE8"/>
    <w:rsid w:val="002C240B"/>
    <w:rsid w:val="002C2ACB"/>
    <w:rsid w:val="002C3251"/>
    <w:rsid w:val="002C4842"/>
    <w:rsid w:val="002C584D"/>
    <w:rsid w:val="002C6437"/>
    <w:rsid w:val="002D0446"/>
    <w:rsid w:val="002D0D0F"/>
    <w:rsid w:val="002D2535"/>
    <w:rsid w:val="002D39F2"/>
    <w:rsid w:val="002D3A19"/>
    <w:rsid w:val="002D60AA"/>
    <w:rsid w:val="002E104C"/>
    <w:rsid w:val="002E1625"/>
    <w:rsid w:val="002E1C3B"/>
    <w:rsid w:val="002E1E01"/>
    <w:rsid w:val="002E23FD"/>
    <w:rsid w:val="002E2707"/>
    <w:rsid w:val="002E377A"/>
    <w:rsid w:val="002E6083"/>
    <w:rsid w:val="002E6D04"/>
    <w:rsid w:val="002F17E0"/>
    <w:rsid w:val="002F1FBB"/>
    <w:rsid w:val="002F2506"/>
    <w:rsid w:val="002F3497"/>
    <w:rsid w:val="002F37B2"/>
    <w:rsid w:val="002F42DE"/>
    <w:rsid w:val="002F48AF"/>
    <w:rsid w:val="002F626F"/>
    <w:rsid w:val="002F7DF8"/>
    <w:rsid w:val="003004EC"/>
    <w:rsid w:val="0030094C"/>
    <w:rsid w:val="00301012"/>
    <w:rsid w:val="003013C9"/>
    <w:rsid w:val="003024D8"/>
    <w:rsid w:val="003026EA"/>
    <w:rsid w:val="0030489F"/>
    <w:rsid w:val="00304ECB"/>
    <w:rsid w:val="00305989"/>
    <w:rsid w:val="003059BC"/>
    <w:rsid w:val="00305A5D"/>
    <w:rsid w:val="00305F2B"/>
    <w:rsid w:val="00306F80"/>
    <w:rsid w:val="0030759A"/>
    <w:rsid w:val="003105F3"/>
    <w:rsid w:val="00310666"/>
    <w:rsid w:val="0031177F"/>
    <w:rsid w:val="00311D93"/>
    <w:rsid w:val="00311DEF"/>
    <w:rsid w:val="00311F22"/>
    <w:rsid w:val="0031244C"/>
    <w:rsid w:val="00314812"/>
    <w:rsid w:val="00315533"/>
    <w:rsid w:val="00315DBD"/>
    <w:rsid w:val="00316250"/>
    <w:rsid w:val="0031743B"/>
    <w:rsid w:val="0031750F"/>
    <w:rsid w:val="0032007A"/>
    <w:rsid w:val="00321274"/>
    <w:rsid w:val="00322AC1"/>
    <w:rsid w:val="003234C3"/>
    <w:rsid w:val="003255E2"/>
    <w:rsid w:val="0032603C"/>
    <w:rsid w:val="00327347"/>
    <w:rsid w:val="003302C1"/>
    <w:rsid w:val="003304E6"/>
    <w:rsid w:val="003315BC"/>
    <w:rsid w:val="003319AA"/>
    <w:rsid w:val="00331B66"/>
    <w:rsid w:val="00332124"/>
    <w:rsid w:val="0033343E"/>
    <w:rsid w:val="00333FE2"/>
    <w:rsid w:val="003347AC"/>
    <w:rsid w:val="00335230"/>
    <w:rsid w:val="0033534C"/>
    <w:rsid w:val="00335B3A"/>
    <w:rsid w:val="00336652"/>
    <w:rsid w:val="00337C15"/>
    <w:rsid w:val="00337F38"/>
    <w:rsid w:val="00341890"/>
    <w:rsid w:val="00342CBC"/>
    <w:rsid w:val="00344B05"/>
    <w:rsid w:val="00347000"/>
    <w:rsid w:val="003474E4"/>
    <w:rsid w:val="0034795A"/>
    <w:rsid w:val="003501C0"/>
    <w:rsid w:val="003506FF"/>
    <w:rsid w:val="00351A82"/>
    <w:rsid w:val="00352C16"/>
    <w:rsid w:val="00353198"/>
    <w:rsid w:val="00353CF7"/>
    <w:rsid w:val="00353DAD"/>
    <w:rsid w:val="00354325"/>
    <w:rsid w:val="0035661E"/>
    <w:rsid w:val="00360F3D"/>
    <w:rsid w:val="00361699"/>
    <w:rsid w:val="003619E9"/>
    <w:rsid w:val="00361EC4"/>
    <w:rsid w:val="00362AB4"/>
    <w:rsid w:val="003641E1"/>
    <w:rsid w:val="00366BC0"/>
    <w:rsid w:val="00367544"/>
    <w:rsid w:val="003704E3"/>
    <w:rsid w:val="00370D28"/>
    <w:rsid w:val="00370E88"/>
    <w:rsid w:val="00374A16"/>
    <w:rsid w:val="003755D6"/>
    <w:rsid w:val="0037614F"/>
    <w:rsid w:val="0037618D"/>
    <w:rsid w:val="0037681B"/>
    <w:rsid w:val="00377788"/>
    <w:rsid w:val="00380291"/>
    <w:rsid w:val="0038089D"/>
    <w:rsid w:val="00380C3B"/>
    <w:rsid w:val="00381ACB"/>
    <w:rsid w:val="00381E0B"/>
    <w:rsid w:val="00382CFE"/>
    <w:rsid w:val="003832CC"/>
    <w:rsid w:val="00384C10"/>
    <w:rsid w:val="0038726E"/>
    <w:rsid w:val="00390616"/>
    <w:rsid w:val="00390690"/>
    <w:rsid w:val="00390BA4"/>
    <w:rsid w:val="00392453"/>
    <w:rsid w:val="00396312"/>
    <w:rsid w:val="00397671"/>
    <w:rsid w:val="003978BE"/>
    <w:rsid w:val="003A00CB"/>
    <w:rsid w:val="003A0B8A"/>
    <w:rsid w:val="003A14E6"/>
    <w:rsid w:val="003A1902"/>
    <w:rsid w:val="003A2737"/>
    <w:rsid w:val="003A38D9"/>
    <w:rsid w:val="003A699C"/>
    <w:rsid w:val="003A7D6D"/>
    <w:rsid w:val="003B01BD"/>
    <w:rsid w:val="003B08CD"/>
    <w:rsid w:val="003B1C3C"/>
    <w:rsid w:val="003B1CD1"/>
    <w:rsid w:val="003B27FB"/>
    <w:rsid w:val="003B5509"/>
    <w:rsid w:val="003B56CD"/>
    <w:rsid w:val="003B5FE4"/>
    <w:rsid w:val="003B7959"/>
    <w:rsid w:val="003B7A32"/>
    <w:rsid w:val="003B7DD4"/>
    <w:rsid w:val="003B7EA4"/>
    <w:rsid w:val="003C0852"/>
    <w:rsid w:val="003C15D6"/>
    <w:rsid w:val="003C2BF7"/>
    <w:rsid w:val="003C465D"/>
    <w:rsid w:val="003C55DE"/>
    <w:rsid w:val="003C6C96"/>
    <w:rsid w:val="003D07D4"/>
    <w:rsid w:val="003D2041"/>
    <w:rsid w:val="003D4208"/>
    <w:rsid w:val="003D478C"/>
    <w:rsid w:val="003D4C13"/>
    <w:rsid w:val="003D57EB"/>
    <w:rsid w:val="003D5894"/>
    <w:rsid w:val="003D5C97"/>
    <w:rsid w:val="003D6154"/>
    <w:rsid w:val="003D6159"/>
    <w:rsid w:val="003D7CB4"/>
    <w:rsid w:val="003D7E12"/>
    <w:rsid w:val="003E046C"/>
    <w:rsid w:val="003E18ED"/>
    <w:rsid w:val="003E3171"/>
    <w:rsid w:val="003E4268"/>
    <w:rsid w:val="003E5C7B"/>
    <w:rsid w:val="003E5FBC"/>
    <w:rsid w:val="003E676E"/>
    <w:rsid w:val="003E7818"/>
    <w:rsid w:val="003F0132"/>
    <w:rsid w:val="003F2CC7"/>
    <w:rsid w:val="003F3B3F"/>
    <w:rsid w:val="003F4CB5"/>
    <w:rsid w:val="003F5284"/>
    <w:rsid w:val="003F5D55"/>
    <w:rsid w:val="003F5FA8"/>
    <w:rsid w:val="003F6218"/>
    <w:rsid w:val="003F6D3D"/>
    <w:rsid w:val="003F7104"/>
    <w:rsid w:val="003F78AB"/>
    <w:rsid w:val="003F7B04"/>
    <w:rsid w:val="003F7BFF"/>
    <w:rsid w:val="00400E19"/>
    <w:rsid w:val="00401355"/>
    <w:rsid w:val="004028EF"/>
    <w:rsid w:val="00402966"/>
    <w:rsid w:val="00403001"/>
    <w:rsid w:val="00403593"/>
    <w:rsid w:val="004036F5"/>
    <w:rsid w:val="00403D30"/>
    <w:rsid w:val="00403DC5"/>
    <w:rsid w:val="00403F67"/>
    <w:rsid w:val="00406A43"/>
    <w:rsid w:val="00407195"/>
    <w:rsid w:val="00407360"/>
    <w:rsid w:val="00410094"/>
    <w:rsid w:val="004107CE"/>
    <w:rsid w:val="0041279F"/>
    <w:rsid w:val="004127CF"/>
    <w:rsid w:val="004130C2"/>
    <w:rsid w:val="00415585"/>
    <w:rsid w:val="00415C6C"/>
    <w:rsid w:val="00415CF7"/>
    <w:rsid w:val="00415F85"/>
    <w:rsid w:val="00416E55"/>
    <w:rsid w:val="00417B82"/>
    <w:rsid w:val="00420FB5"/>
    <w:rsid w:val="0042149B"/>
    <w:rsid w:val="004229F5"/>
    <w:rsid w:val="0042336E"/>
    <w:rsid w:val="00423908"/>
    <w:rsid w:val="004244B3"/>
    <w:rsid w:val="0042659B"/>
    <w:rsid w:val="00426807"/>
    <w:rsid w:val="00427054"/>
    <w:rsid w:val="00427B46"/>
    <w:rsid w:val="00430AD4"/>
    <w:rsid w:val="00432CDB"/>
    <w:rsid w:val="004331E6"/>
    <w:rsid w:val="004335F3"/>
    <w:rsid w:val="00434BE7"/>
    <w:rsid w:val="00434BF0"/>
    <w:rsid w:val="004355D8"/>
    <w:rsid w:val="004374BD"/>
    <w:rsid w:val="00437ED2"/>
    <w:rsid w:val="00440B71"/>
    <w:rsid w:val="00441E8F"/>
    <w:rsid w:val="004427E2"/>
    <w:rsid w:val="00443F99"/>
    <w:rsid w:val="0044405F"/>
    <w:rsid w:val="00447C47"/>
    <w:rsid w:val="00450284"/>
    <w:rsid w:val="004506CF"/>
    <w:rsid w:val="0045185A"/>
    <w:rsid w:val="00451BDB"/>
    <w:rsid w:val="00452238"/>
    <w:rsid w:val="00453859"/>
    <w:rsid w:val="00453AC1"/>
    <w:rsid w:val="00453D3A"/>
    <w:rsid w:val="00454174"/>
    <w:rsid w:val="00455571"/>
    <w:rsid w:val="00460066"/>
    <w:rsid w:val="00460A29"/>
    <w:rsid w:val="0046132C"/>
    <w:rsid w:val="00463552"/>
    <w:rsid w:val="00464C84"/>
    <w:rsid w:val="0046559D"/>
    <w:rsid w:val="00465D18"/>
    <w:rsid w:val="004660EB"/>
    <w:rsid w:val="00467185"/>
    <w:rsid w:val="00467C8B"/>
    <w:rsid w:val="004704A6"/>
    <w:rsid w:val="00470830"/>
    <w:rsid w:val="00472CE5"/>
    <w:rsid w:val="00472F63"/>
    <w:rsid w:val="00474CE7"/>
    <w:rsid w:val="00474E0A"/>
    <w:rsid w:val="00475134"/>
    <w:rsid w:val="00475D50"/>
    <w:rsid w:val="00475E8E"/>
    <w:rsid w:val="00476410"/>
    <w:rsid w:val="00476474"/>
    <w:rsid w:val="0047716E"/>
    <w:rsid w:val="004771FC"/>
    <w:rsid w:val="00480B06"/>
    <w:rsid w:val="00481092"/>
    <w:rsid w:val="004836F4"/>
    <w:rsid w:val="00483BE7"/>
    <w:rsid w:val="00485F1C"/>
    <w:rsid w:val="004901E7"/>
    <w:rsid w:val="004907C6"/>
    <w:rsid w:val="00490B1E"/>
    <w:rsid w:val="0049139A"/>
    <w:rsid w:val="00492337"/>
    <w:rsid w:val="004930C7"/>
    <w:rsid w:val="004961BC"/>
    <w:rsid w:val="00496CDF"/>
    <w:rsid w:val="00497AE6"/>
    <w:rsid w:val="00497B08"/>
    <w:rsid w:val="00497F28"/>
    <w:rsid w:val="004A0D21"/>
    <w:rsid w:val="004A2CE4"/>
    <w:rsid w:val="004A3206"/>
    <w:rsid w:val="004A332B"/>
    <w:rsid w:val="004A3812"/>
    <w:rsid w:val="004A4152"/>
    <w:rsid w:val="004A5A73"/>
    <w:rsid w:val="004A5BCB"/>
    <w:rsid w:val="004A6461"/>
    <w:rsid w:val="004A696D"/>
    <w:rsid w:val="004A7609"/>
    <w:rsid w:val="004A7A2F"/>
    <w:rsid w:val="004B0EE5"/>
    <w:rsid w:val="004B19C3"/>
    <w:rsid w:val="004B1F79"/>
    <w:rsid w:val="004B3A1A"/>
    <w:rsid w:val="004B5801"/>
    <w:rsid w:val="004B61AD"/>
    <w:rsid w:val="004B6313"/>
    <w:rsid w:val="004B738E"/>
    <w:rsid w:val="004B7BBA"/>
    <w:rsid w:val="004B7FB6"/>
    <w:rsid w:val="004C062A"/>
    <w:rsid w:val="004C1644"/>
    <w:rsid w:val="004C193F"/>
    <w:rsid w:val="004C273C"/>
    <w:rsid w:val="004C2892"/>
    <w:rsid w:val="004C301A"/>
    <w:rsid w:val="004C312F"/>
    <w:rsid w:val="004C43A8"/>
    <w:rsid w:val="004C4426"/>
    <w:rsid w:val="004C4D0A"/>
    <w:rsid w:val="004C513B"/>
    <w:rsid w:val="004C5B8E"/>
    <w:rsid w:val="004C6103"/>
    <w:rsid w:val="004D0555"/>
    <w:rsid w:val="004D1625"/>
    <w:rsid w:val="004D35D8"/>
    <w:rsid w:val="004D3EF8"/>
    <w:rsid w:val="004D4678"/>
    <w:rsid w:val="004D56F4"/>
    <w:rsid w:val="004D5803"/>
    <w:rsid w:val="004D58CD"/>
    <w:rsid w:val="004D6251"/>
    <w:rsid w:val="004D7402"/>
    <w:rsid w:val="004E0389"/>
    <w:rsid w:val="004E0ADD"/>
    <w:rsid w:val="004E0D5B"/>
    <w:rsid w:val="004E11BE"/>
    <w:rsid w:val="004E2A1F"/>
    <w:rsid w:val="004E3D53"/>
    <w:rsid w:val="004E3FDA"/>
    <w:rsid w:val="004E5842"/>
    <w:rsid w:val="004E6F9C"/>
    <w:rsid w:val="004E7534"/>
    <w:rsid w:val="004F08B8"/>
    <w:rsid w:val="004F0B76"/>
    <w:rsid w:val="004F1323"/>
    <w:rsid w:val="004F1A58"/>
    <w:rsid w:val="004F282F"/>
    <w:rsid w:val="004F2EC9"/>
    <w:rsid w:val="004F3442"/>
    <w:rsid w:val="004F5861"/>
    <w:rsid w:val="004F7464"/>
    <w:rsid w:val="004F7E4A"/>
    <w:rsid w:val="00500986"/>
    <w:rsid w:val="00501D44"/>
    <w:rsid w:val="00502851"/>
    <w:rsid w:val="005035CA"/>
    <w:rsid w:val="00503906"/>
    <w:rsid w:val="00503B5E"/>
    <w:rsid w:val="0050460D"/>
    <w:rsid w:val="0050538A"/>
    <w:rsid w:val="0050607E"/>
    <w:rsid w:val="00507427"/>
    <w:rsid w:val="00511C6C"/>
    <w:rsid w:val="005129DC"/>
    <w:rsid w:val="00513696"/>
    <w:rsid w:val="00513703"/>
    <w:rsid w:val="00513B87"/>
    <w:rsid w:val="00516543"/>
    <w:rsid w:val="00516DDC"/>
    <w:rsid w:val="00517221"/>
    <w:rsid w:val="00520D2A"/>
    <w:rsid w:val="00521693"/>
    <w:rsid w:val="00521765"/>
    <w:rsid w:val="00521D27"/>
    <w:rsid w:val="005238B9"/>
    <w:rsid w:val="00523D74"/>
    <w:rsid w:val="0052495B"/>
    <w:rsid w:val="00525914"/>
    <w:rsid w:val="005264AA"/>
    <w:rsid w:val="005267EB"/>
    <w:rsid w:val="00530581"/>
    <w:rsid w:val="00530A95"/>
    <w:rsid w:val="00530BE8"/>
    <w:rsid w:val="00531BD7"/>
    <w:rsid w:val="00532C9B"/>
    <w:rsid w:val="00532CF8"/>
    <w:rsid w:val="005335BB"/>
    <w:rsid w:val="00533773"/>
    <w:rsid w:val="00534B2D"/>
    <w:rsid w:val="005355AA"/>
    <w:rsid w:val="00535D96"/>
    <w:rsid w:val="00536DB8"/>
    <w:rsid w:val="005374A7"/>
    <w:rsid w:val="0053779F"/>
    <w:rsid w:val="005403FA"/>
    <w:rsid w:val="0054057B"/>
    <w:rsid w:val="005407B6"/>
    <w:rsid w:val="00540EC5"/>
    <w:rsid w:val="005411AD"/>
    <w:rsid w:val="005424B5"/>
    <w:rsid w:val="005425B6"/>
    <w:rsid w:val="00542C0F"/>
    <w:rsid w:val="00543004"/>
    <w:rsid w:val="00543760"/>
    <w:rsid w:val="00545810"/>
    <w:rsid w:val="005465F6"/>
    <w:rsid w:val="00546CD7"/>
    <w:rsid w:val="00547561"/>
    <w:rsid w:val="00547CDB"/>
    <w:rsid w:val="005500AC"/>
    <w:rsid w:val="005500AD"/>
    <w:rsid w:val="0055013E"/>
    <w:rsid w:val="00550261"/>
    <w:rsid w:val="005514C3"/>
    <w:rsid w:val="0055289B"/>
    <w:rsid w:val="00552ECE"/>
    <w:rsid w:val="005531AB"/>
    <w:rsid w:val="0055335E"/>
    <w:rsid w:val="00553AF8"/>
    <w:rsid w:val="0055422F"/>
    <w:rsid w:val="00556655"/>
    <w:rsid w:val="00556BEA"/>
    <w:rsid w:val="00556C6F"/>
    <w:rsid w:val="00556FF5"/>
    <w:rsid w:val="00557102"/>
    <w:rsid w:val="005571A5"/>
    <w:rsid w:val="005575C0"/>
    <w:rsid w:val="005575ED"/>
    <w:rsid w:val="00561101"/>
    <w:rsid w:val="005622BD"/>
    <w:rsid w:val="00562723"/>
    <w:rsid w:val="005628D7"/>
    <w:rsid w:val="00563073"/>
    <w:rsid w:val="005633C0"/>
    <w:rsid w:val="0056376C"/>
    <w:rsid w:val="00564669"/>
    <w:rsid w:val="00564677"/>
    <w:rsid w:val="00565A71"/>
    <w:rsid w:val="00565E8F"/>
    <w:rsid w:val="00567728"/>
    <w:rsid w:val="0057166A"/>
    <w:rsid w:val="00572E2B"/>
    <w:rsid w:val="005733E4"/>
    <w:rsid w:val="00574238"/>
    <w:rsid w:val="00576E10"/>
    <w:rsid w:val="005774D3"/>
    <w:rsid w:val="005803BE"/>
    <w:rsid w:val="005805AB"/>
    <w:rsid w:val="00580627"/>
    <w:rsid w:val="0058133B"/>
    <w:rsid w:val="00584387"/>
    <w:rsid w:val="00587043"/>
    <w:rsid w:val="00590721"/>
    <w:rsid w:val="00590C06"/>
    <w:rsid w:val="0059160C"/>
    <w:rsid w:val="00591991"/>
    <w:rsid w:val="00591A16"/>
    <w:rsid w:val="005929CA"/>
    <w:rsid w:val="00592D54"/>
    <w:rsid w:val="0059435C"/>
    <w:rsid w:val="00594BB4"/>
    <w:rsid w:val="00596150"/>
    <w:rsid w:val="0059723F"/>
    <w:rsid w:val="00597ACB"/>
    <w:rsid w:val="005A0281"/>
    <w:rsid w:val="005A04C0"/>
    <w:rsid w:val="005A05A0"/>
    <w:rsid w:val="005A0968"/>
    <w:rsid w:val="005A1FF2"/>
    <w:rsid w:val="005A28B2"/>
    <w:rsid w:val="005A2CEA"/>
    <w:rsid w:val="005A3124"/>
    <w:rsid w:val="005A332F"/>
    <w:rsid w:val="005A4973"/>
    <w:rsid w:val="005B05B7"/>
    <w:rsid w:val="005B11E0"/>
    <w:rsid w:val="005B1D45"/>
    <w:rsid w:val="005B229F"/>
    <w:rsid w:val="005B3966"/>
    <w:rsid w:val="005B4F24"/>
    <w:rsid w:val="005B596B"/>
    <w:rsid w:val="005B668E"/>
    <w:rsid w:val="005B7174"/>
    <w:rsid w:val="005B7833"/>
    <w:rsid w:val="005C0444"/>
    <w:rsid w:val="005C0678"/>
    <w:rsid w:val="005C0DCF"/>
    <w:rsid w:val="005C13D4"/>
    <w:rsid w:val="005C191C"/>
    <w:rsid w:val="005C1B85"/>
    <w:rsid w:val="005C2248"/>
    <w:rsid w:val="005C2542"/>
    <w:rsid w:val="005C34CD"/>
    <w:rsid w:val="005C5ECA"/>
    <w:rsid w:val="005C6205"/>
    <w:rsid w:val="005C65D7"/>
    <w:rsid w:val="005D1CC2"/>
    <w:rsid w:val="005D1D84"/>
    <w:rsid w:val="005D2BAB"/>
    <w:rsid w:val="005D411F"/>
    <w:rsid w:val="005D480E"/>
    <w:rsid w:val="005D4F03"/>
    <w:rsid w:val="005D5C73"/>
    <w:rsid w:val="005D5DC1"/>
    <w:rsid w:val="005D7B9A"/>
    <w:rsid w:val="005E0CBD"/>
    <w:rsid w:val="005E1CB2"/>
    <w:rsid w:val="005E33A8"/>
    <w:rsid w:val="005E377F"/>
    <w:rsid w:val="005E5BBF"/>
    <w:rsid w:val="005E5EA5"/>
    <w:rsid w:val="005F007C"/>
    <w:rsid w:val="005F0F7C"/>
    <w:rsid w:val="005F104F"/>
    <w:rsid w:val="005F172F"/>
    <w:rsid w:val="005F17E7"/>
    <w:rsid w:val="005F19B0"/>
    <w:rsid w:val="005F1CE9"/>
    <w:rsid w:val="005F4697"/>
    <w:rsid w:val="005F544A"/>
    <w:rsid w:val="005F5964"/>
    <w:rsid w:val="005F6759"/>
    <w:rsid w:val="00600456"/>
    <w:rsid w:val="00601462"/>
    <w:rsid w:val="006015B4"/>
    <w:rsid w:val="00602C40"/>
    <w:rsid w:val="00602DC2"/>
    <w:rsid w:val="006041B0"/>
    <w:rsid w:val="00604403"/>
    <w:rsid w:val="00604618"/>
    <w:rsid w:val="00604FDF"/>
    <w:rsid w:val="00605261"/>
    <w:rsid w:val="006059BA"/>
    <w:rsid w:val="006075DE"/>
    <w:rsid w:val="00610795"/>
    <w:rsid w:val="006110EE"/>
    <w:rsid w:val="00611313"/>
    <w:rsid w:val="00611D43"/>
    <w:rsid w:val="006123BF"/>
    <w:rsid w:val="00612B14"/>
    <w:rsid w:val="00613333"/>
    <w:rsid w:val="00613584"/>
    <w:rsid w:val="00613953"/>
    <w:rsid w:val="00614D0D"/>
    <w:rsid w:val="0061501E"/>
    <w:rsid w:val="006157B5"/>
    <w:rsid w:val="0061591F"/>
    <w:rsid w:val="00615F45"/>
    <w:rsid w:val="0062177C"/>
    <w:rsid w:val="0062296E"/>
    <w:rsid w:val="00622B80"/>
    <w:rsid w:val="00622EE7"/>
    <w:rsid w:val="006241F1"/>
    <w:rsid w:val="0062479B"/>
    <w:rsid w:val="00630EA8"/>
    <w:rsid w:val="006315B3"/>
    <w:rsid w:val="00632B45"/>
    <w:rsid w:val="00633F43"/>
    <w:rsid w:val="00633FBC"/>
    <w:rsid w:val="00634CF3"/>
    <w:rsid w:val="00635288"/>
    <w:rsid w:val="00635915"/>
    <w:rsid w:val="006366F9"/>
    <w:rsid w:val="00640AE1"/>
    <w:rsid w:val="00641AC3"/>
    <w:rsid w:val="00646738"/>
    <w:rsid w:val="00646BA6"/>
    <w:rsid w:val="006507DF"/>
    <w:rsid w:val="00650B61"/>
    <w:rsid w:val="00650FFC"/>
    <w:rsid w:val="006514F8"/>
    <w:rsid w:val="00651AB5"/>
    <w:rsid w:val="00652357"/>
    <w:rsid w:val="006527EA"/>
    <w:rsid w:val="006529DA"/>
    <w:rsid w:val="00652B47"/>
    <w:rsid w:val="00652D31"/>
    <w:rsid w:val="006541C7"/>
    <w:rsid w:val="006542CF"/>
    <w:rsid w:val="006545BC"/>
    <w:rsid w:val="0065677F"/>
    <w:rsid w:val="00660182"/>
    <w:rsid w:val="00660725"/>
    <w:rsid w:val="00661AA3"/>
    <w:rsid w:val="006631DD"/>
    <w:rsid w:val="0066329C"/>
    <w:rsid w:val="00663B71"/>
    <w:rsid w:val="00663D52"/>
    <w:rsid w:val="006653A5"/>
    <w:rsid w:val="006659F9"/>
    <w:rsid w:val="00666157"/>
    <w:rsid w:val="006669BE"/>
    <w:rsid w:val="0066714D"/>
    <w:rsid w:val="006702F9"/>
    <w:rsid w:val="00670C85"/>
    <w:rsid w:val="0067105A"/>
    <w:rsid w:val="00671BCE"/>
    <w:rsid w:val="00671BF0"/>
    <w:rsid w:val="006720E2"/>
    <w:rsid w:val="00672830"/>
    <w:rsid w:val="00673410"/>
    <w:rsid w:val="0067431A"/>
    <w:rsid w:val="00676312"/>
    <w:rsid w:val="00676A0F"/>
    <w:rsid w:val="00677290"/>
    <w:rsid w:val="00680C1B"/>
    <w:rsid w:val="00681446"/>
    <w:rsid w:val="00681892"/>
    <w:rsid w:val="00684DFD"/>
    <w:rsid w:val="00684EE1"/>
    <w:rsid w:val="006850B9"/>
    <w:rsid w:val="00685E89"/>
    <w:rsid w:val="0068762B"/>
    <w:rsid w:val="006876E2"/>
    <w:rsid w:val="00691E2F"/>
    <w:rsid w:val="00692094"/>
    <w:rsid w:val="00694408"/>
    <w:rsid w:val="00695356"/>
    <w:rsid w:val="00695428"/>
    <w:rsid w:val="00696971"/>
    <w:rsid w:val="00696D04"/>
    <w:rsid w:val="006972B9"/>
    <w:rsid w:val="006976F3"/>
    <w:rsid w:val="00697E84"/>
    <w:rsid w:val="006A016D"/>
    <w:rsid w:val="006A1375"/>
    <w:rsid w:val="006A26FC"/>
    <w:rsid w:val="006A27CC"/>
    <w:rsid w:val="006A32B1"/>
    <w:rsid w:val="006A36BA"/>
    <w:rsid w:val="006A464E"/>
    <w:rsid w:val="006A6AE4"/>
    <w:rsid w:val="006A7717"/>
    <w:rsid w:val="006B6381"/>
    <w:rsid w:val="006B670B"/>
    <w:rsid w:val="006B77FD"/>
    <w:rsid w:val="006C049B"/>
    <w:rsid w:val="006C08AF"/>
    <w:rsid w:val="006C144A"/>
    <w:rsid w:val="006C28C3"/>
    <w:rsid w:val="006C398E"/>
    <w:rsid w:val="006C39A6"/>
    <w:rsid w:val="006C46BC"/>
    <w:rsid w:val="006C485E"/>
    <w:rsid w:val="006C4ABD"/>
    <w:rsid w:val="006C5534"/>
    <w:rsid w:val="006C5737"/>
    <w:rsid w:val="006C5F1B"/>
    <w:rsid w:val="006C626C"/>
    <w:rsid w:val="006C65A7"/>
    <w:rsid w:val="006C697C"/>
    <w:rsid w:val="006C6C91"/>
    <w:rsid w:val="006C71C7"/>
    <w:rsid w:val="006D0A71"/>
    <w:rsid w:val="006D0CAB"/>
    <w:rsid w:val="006D23B2"/>
    <w:rsid w:val="006D317E"/>
    <w:rsid w:val="006D3186"/>
    <w:rsid w:val="006D3414"/>
    <w:rsid w:val="006D3999"/>
    <w:rsid w:val="006D3D93"/>
    <w:rsid w:val="006D6551"/>
    <w:rsid w:val="006D7027"/>
    <w:rsid w:val="006E0436"/>
    <w:rsid w:val="006E04C9"/>
    <w:rsid w:val="006E0C9A"/>
    <w:rsid w:val="006E0E41"/>
    <w:rsid w:val="006E1539"/>
    <w:rsid w:val="006E1A79"/>
    <w:rsid w:val="006E24D2"/>
    <w:rsid w:val="006E6267"/>
    <w:rsid w:val="006E73EA"/>
    <w:rsid w:val="006F09BE"/>
    <w:rsid w:val="006F0B03"/>
    <w:rsid w:val="006F0E9E"/>
    <w:rsid w:val="006F3074"/>
    <w:rsid w:val="006F48E1"/>
    <w:rsid w:val="006F53A3"/>
    <w:rsid w:val="006F546E"/>
    <w:rsid w:val="006F61F9"/>
    <w:rsid w:val="006F7D0C"/>
    <w:rsid w:val="0070025C"/>
    <w:rsid w:val="00701188"/>
    <w:rsid w:val="007012C2"/>
    <w:rsid w:val="00701ACA"/>
    <w:rsid w:val="0070213D"/>
    <w:rsid w:val="0070299F"/>
    <w:rsid w:val="007032DB"/>
    <w:rsid w:val="00703EDE"/>
    <w:rsid w:val="00704D04"/>
    <w:rsid w:val="007054DD"/>
    <w:rsid w:val="00705965"/>
    <w:rsid w:val="007070E8"/>
    <w:rsid w:val="00707214"/>
    <w:rsid w:val="00707E39"/>
    <w:rsid w:val="00711014"/>
    <w:rsid w:val="007111BC"/>
    <w:rsid w:val="0071184C"/>
    <w:rsid w:val="00713D56"/>
    <w:rsid w:val="00714616"/>
    <w:rsid w:val="007147DE"/>
    <w:rsid w:val="007169C4"/>
    <w:rsid w:val="00716A01"/>
    <w:rsid w:val="00716E22"/>
    <w:rsid w:val="007173A7"/>
    <w:rsid w:val="00720D6D"/>
    <w:rsid w:val="00722000"/>
    <w:rsid w:val="00722949"/>
    <w:rsid w:val="00722FB7"/>
    <w:rsid w:val="00725858"/>
    <w:rsid w:val="00725AB0"/>
    <w:rsid w:val="00726B81"/>
    <w:rsid w:val="00726F38"/>
    <w:rsid w:val="007308B8"/>
    <w:rsid w:val="00731AD5"/>
    <w:rsid w:val="00731BC9"/>
    <w:rsid w:val="00732449"/>
    <w:rsid w:val="00732462"/>
    <w:rsid w:val="0073321C"/>
    <w:rsid w:val="0073400F"/>
    <w:rsid w:val="0073428A"/>
    <w:rsid w:val="00734EC6"/>
    <w:rsid w:val="007350BD"/>
    <w:rsid w:val="0073637B"/>
    <w:rsid w:val="00736C06"/>
    <w:rsid w:val="007376BE"/>
    <w:rsid w:val="00740293"/>
    <w:rsid w:val="00740906"/>
    <w:rsid w:val="007415D4"/>
    <w:rsid w:val="007432DA"/>
    <w:rsid w:val="00744C02"/>
    <w:rsid w:val="00744D6E"/>
    <w:rsid w:val="007473E7"/>
    <w:rsid w:val="00747523"/>
    <w:rsid w:val="00747F1C"/>
    <w:rsid w:val="0075098D"/>
    <w:rsid w:val="00751715"/>
    <w:rsid w:val="00752398"/>
    <w:rsid w:val="00752980"/>
    <w:rsid w:val="007536B4"/>
    <w:rsid w:val="007539E1"/>
    <w:rsid w:val="0075403F"/>
    <w:rsid w:val="00754198"/>
    <w:rsid w:val="00754E47"/>
    <w:rsid w:val="00755AF5"/>
    <w:rsid w:val="00756265"/>
    <w:rsid w:val="00756D26"/>
    <w:rsid w:val="007574B1"/>
    <w:rsid w:val="007601C9"/>
    <w:rsid w:val="0076091F"/>
    <w:rsid w:val="00760EA0"/>
    <w:rsid w:val="0076244A"/>
    <w:rsid w:val="00765C10"/>
    <w:rsid w:val="007668EC"/>
    <w:rsid w:val="00767774"/>
    <w:rsid w:val="0076779D"/>
    <w:rsid w:val="00770834"/>
    <w:rsid w:val="007709E4"/>
    <w:rsid w:val="00770C48"/>
    <w:rsid w:val="0077166B"/>
    <w:rsid w:val="00772638"/>
    <w:rsid w:val="00772F70"/>
    <w:rsid w:val="007731AB"/>
    <w:rsid w:val="00774E78"/>
    <w:rsid w:val="007754BD"/>
    <w:rsid w:val="0077617F"/>
    <w:rsid w:val="00777B88"/>
    <w:rsid w:val="00780DBB"/>
    <w:rsid w:val="00781520"/>
    <w:rsid w:val="007832CD"/>
    <w:rsid w:val="007832FB"/>
    <w:rsid w:val="007838F5"/>
    <w:rsid w:val="0078407A"/>
    <w:rsid w:val="00784D3F"/>
    <w:rsid w:val="00784F57"/>
    <w:rsid w:val="0078528F"/>
    <w:rsid w:val="00786A7D"/>
    <w:rsid w:val="00787B49"/>
    <w:rsid w:val="007902BA"/>
    <w:rsid w:val="0079075F"/>
    <w:rsid w:val="007909DA"/>
    <w:rsid w:val="00790BC5"/>
    <w:rsid w:val="00792A8B"/>
    <w:rsid w:val="00792E8B"/>
    <w:rsid w:val="007944DA"/>
    <w:rsid w:val="007945E7"/>
    <w:rsid w:val="00794F1C"/>
    <w:rsid w:val="00795CF6"/>
    <w:rsid w:val="00795F4C"/>
    <w:rsid w:val="00796B98"/>
    <w:rsid w:val="007970BB"/>
    <w:rsid w:val="00797460"/>
    <w:rsid w:val="007A016E"/>
    <w:rsid w:val="007A0407"/>
    <w:rsid w:val="007A0905"/>
    <w:rsid w:val="007A15E4"/>
    <w:rsid w:val="007A1B32"/>
    <w:rsid w:val="007A3850"/>
    <w:rsid w:val="007A3D49"/>
    <w:rsid w:val="007A500B"/>
    <w:rsid w:val="007A579C"/>
    <w:rsid w:val="007A58BC"/>
    <w:rsid w:val="007A5A76"/>
    <w:rsid w:val="007A7D0F"/>
    <w:rsid w:val="007B2AAB"/>
    <w:rsid w:val="007B3028"/>
    <w:rsid w:val="007B3F3B"/>
    <w:rsid w:val="007B56DC"/>
    <w:rsid w:val="007B633E"/>
    <w:rsid w:val="007B79CB"/>
    <w:rsid w:val="007C20AF"/>
    <w:rsid w:val="007C2E0D"/>
    <w:rsid w:val="007C3853"/>
    <w:rsid w:val="007C386A"/>
    <w:rsid w:val="007C3AE2"/>
    <w:rsid w:val="007C4411"/>
    <w:rsid w:val="007C44C4"/>
    <w:rsid w:val="007C53DA"/>
    <w:rsid w:val="007C59DF"/>
    <w:rsid w:val="007C5B90"/>
    <w:rsid w:val="007C6F30"/>
    <w:rsid w:val="007C7C81"/>
    <w:rsid w:val="007D0D09"/>
    <w:rsid w:val="007D20D0"/>
    <w:rsid w:val="007D286E"/>
    <w:rsid w:val="007D29DB"/>
    <w:rsid w:val="007D3D4D"/>
    <w:rsid w:val="007D5181"/>
    <w:rsid w:val="007D6C6F"/>
    <w:rsid w:val="007D6EBC"/>
    <w:rsid w:val="007D7B50"/>
    <w:rsid w:val="007D7CC9"/>
    <w:rsid w:val="007E09DA"/>
    <w:rsid w:val="007E0AB1"/>
    <w:rsid w:val="007E11E1"/>
    <w:rsid w:val="007E14CC"/>
    <w:rsid w:val="007E1729"/>
    <w:rsid w:val="007E1910"/>
    <w:rsid w:val="007E1C87"/>
    <w:rsid w:val="007E272B"/>
    <w:rsid w:val="007E498E"/>
    <w:rsid w:val="007E601F"/>
    <w:rsid w:val="007E6D01"/>
    <w:rsid w:val="007E732D"/>
    <w:rsid w:val="007E7B95"/>
    <w:rsid w:val="007F08AD"/>
    <w:rsid w:val="007F0A42"/>
    <w:rsid w:val="007F22B5"/>
    <w:rsid w:val="007F2B54"/>
    <w:rsid w:val="007F30FC"/>
    <w:rsid w:val="007F3513"/>
    <w:rsid w:val="007F3B0F"/>
    <w:rsid w:val="007F3BDD"/>
    <w:rsid w:val="007F5207"/>
    <w:rsid w:val="007F5241"/>
    <w:rsid w:val="007F5993"/>
    <w:rsid w:val="007F6873"/>
    <w:rsid w:val="007F6C0F"/>
    <w:rsid w:val="00800CE6"/>
    <w:rsid w:val="00800D7A"/>
    <w:rsid w:val="00800E38"/>
    <w:rsid w:val="00801760"/>
    <w:rsid w:val="008022AE"/>
    <w:rsid w:val="0080237A"/>
    <w:rsid w:val="008025CB"/>
    <w:rsid w:val="00803C02"/>
    <w:rsid w:val="00803CAB"/>
    <w:rsid w:val="0080504E"/>
    <w:rsid w:val="00805615"/>
    <w:rsid w:val="00807643"/>
    <w:rsid w:val="008076B8"/>
    <w:rsid w:val="008114D3"/>
    <w:rsid w:val="008128F0"/>
    <w:rsid w:val="00812F67"/>
    <w:rsid w:val="00813879"/>
    <w:rsid w:val="008141FF"/>
    <w:rsid w:val="00814420"/>
    <w:rsid w:val="008156AD"/>
    <w:rsid w:val="00815943"/>
    <w:rsid w:val="008159E2"/>
    <w:rsid w:val="00816981"/>
    <w:rsid w:val="00816D89"/>
    <w:rsid w:val="00817E71"/>
    <w:rsid w:val="00820440"/>
    <w:rsid w:val="00820BF4"/>
    <w:rsid w:val="0082145F"/>
    <w:rsid w:val="0082179D"/>
    <w:rsid w:val="00823032"/>
    <w:rsid w:val="00823314"/>
    <w:rsid w:val="00823C83"/>
    <w:rsid w:val="00823E1F"/>
    <w:rsid w:val="00824B92"/>
    <w:rsid w:val="008257B2"/>
    <w:rsid w:val="00826586"/>
    <w:rsid w:val="00827B76"/>
    <w:rsid w:val="00831247"/>
    <w:rsid w:val="008321D1"/>
    <w:rsid w:val="00833259"/>
    <w:rsid w:val="0083335D"/>
    <w:rsid w:val="0083673B"/>
    <w:rsid w:val="00837330"/>
    <w:rsid w:val="0084002D"/>
    <w:rsid w:val="00840103"/>
    <w:rsid w:val="00840663"/>
    <w:rsid w:val="008409A1"/>
    <w:rsid w:val="008410D4"/>
    <w:rsid w:val="00843D16"/>
    <w:rsid w:val="00844305"/>
    <w:rsid w:val="0084558E"/>
    <w:rsid w:val="0084608A"/>
    <w:rsid w:val="008479E1"/>
    <w:rsid w:val="00853003"/>
    <w:rsid w:val="008531EF"/>
    <w:rsid w:val="00853858"/>
    <w:rsid w:val="00853E13"/>
    <w:rsid w:val="00856724"/>
    <w:rsid w:val="00856D22"/>
    <w:rsid w:val="00857045"/>
    <w:rsid w:val="00857046"/>
    <w:rsid w:val="00857224"/>
    <w:rsid w:val="00857D3F"/>
    <w:rsid w:val="00860019"/>
    <w:rsid w:val="008606B3"/>
    <w:rsid w:val="0086288C"/>
    <w:rsid w:val="00864281"/>
    <w:rsid w:val="008647AC"/>
    <w:rsid w:val="00865E47"/>
    <w:rsid w:val="00865E97"/>
    <w:rsid w:val="00867989"/>
    <w:rsid w:val="008701BA"/>
    <w:rsid w:val="00870CFF"/>
    <w:rsid w:val="00870D79"/>
    <w:rsid w:val="00872D83"/>
    <w:rsid w:val="00872D9C"/>
    <w:rsid w:val="0087327A"/>
    <w:rsid w:val="00875515"/>
    <w:rsid w:val="00875B23"/>
    <w:rsid w:val="00875C89"/>
    <w:rsid w:val="0087611F"/>
    <w:rsid w:val="00876A3E"/>
    <w:rsid w:val="00876EA8"/>
    <w:rsid w:val="0088061B"/>
    <w:rsid w:val="00881436"/>
    <w:rsid w:val="0088398D"/>
    <w:rsid w:val="00883B86"/>
    <w:rsid w:val="00883E56"/>
    <w:rsid w:val="00884DB0"/>
    <w:rsid w:val="0088536F"/>
    <w:rsid w:val="00887CB2"/>
    <w:rsid w:val="00891DC2"/>
    <w:rsid w:val="00892653"/>
    <w:rsid w:val="008938FA"/>
    <w:rsid w:val="008943E1"/>
    <w:rsid w:val="0089454E"/>
    <w:rsid w:val="008948E4"/>
    <w:rsid w:val="008952CA"/>
    <w:rsid w:val="00896023"/>
    <w:rsid w:val="00896378"/>
    <w:rsid w:val="008966B4"/>
    <w:rsid w:val="00896E55"/>
    <w:rsid w:val="008970EA"/>
    <w:rsid w:val="008976B4"/>
    <w:rsid w:val="008A2BF1"/>
    <w:rsid w:val="008A4546"/>
    <w:rsid w:val="008A52D3"/>
    <w:rsid w:val="008A5A5E"/>
    <w:rsid w:val="008A7698"/>
    <w:rsid w:val="008A7C8D"/>
    <w:rsid w:val="008B2049"/>
    <w:rsid w:val="008B23C5"/>
    <w:rsid w:val="008B277F"/>
    <w:rsid w:val="008B2F93"/>
    <w:rsid w:val="008B3222"/>
    <w:rsid w:val="008B4CEB"/>
    <w:rsid w:val="008B5183"/>
    <w:rsid w:val="008B56D1"/>
    <w:rsid w:val="008B675E"/>
    <w:rsid w:val="008C01BE"/>
    <w:rsid w:val="008C07BB"/>
    <w:rsid w:val="008C0E59"/>
    <w:rsid w:val="008C1681"/>
    <w:rsid w:val="008C35F4"/>
    <w:rsid w:val="008C47E0"/>
    <w:rsid w:val="008C64E4"/>
    <w:rsid w:val="008C7CF7"/>
    <w:rsid w:val="008D0D82"/>
    <w:rsid w:val="008D238A"/>
    <w:rsid w:val="008D39E1"/>
    <w:rsid w:val="008D3E35"/>
    <w:rsid w:val="008D4C73"/>
    <w:rsid w:val="008D556E"/>
    <w:rsid w:val="008D5F52"/>
    <w:rsid w:val="008D6018"/>
    <w:rsid w:val="008D63F8"/>
    <w:rsid w:val="008D649E"/>
    <w:rsid w:val="008E26B1"/>
    <w:rsid w:val="008E2A75"/>
    <w:rsid w:val="008E426D"/>
    <w:rsid w:val="008E4B42"/>
    <w:rsid w:val="008E5548"/>
    <w:rsid w:val="008E7CA3"/>
    <w:rsid w:val="008E7E87"/>
    <w:rsid w:val="008F002B"/>
    <w:rsid w:val="008F01C7"/>
    <w:rsid w:val="008F077C"/>
    <w:rsid w:val="008F1822"/>
    <w:rsid w:val="008F1ED1"/>
    <w:rsid w:val="008F4401"/>
    <w:rsid w:val="008F47B0"/>
    <w:rsid w:val="008F5B3C"/>
    <w:rsid w:val="008F6348"/>
    <w:rsid w:val="008F68BF"/>
    <w:rsid w:val="008F68FE"/>
    <w:rsid w:val="008F7786"/>
    <w:rsid w:val="008F7F38"/>
    <w:rsid w:val="0090083D"/>
    <w:rsid w:val="00901144"/>
    <w:rsid w:val="0090124F"/>
    <w:rsid w:val="0090224F"/>
    <w:rsid w:val="00902C05"/>
    <w:rsid w:val="00903492"/>
    <w:rsid w:val="009045F8"/>
    <w:rsid w:val="009051D0"/>
    <w:rsid w:val="00905A0A"/>
    <w:rsid w:val="009069C8"/>
    <w:rsid w:val="00907A7C"/>
    <w:rsid w:val="009110E0"/>
    <w:rsid w:val="00911B6C"/>
    <w:rsid w:val="009126FA"/>
    <w:rsid w:val="00912E5F"/>
    <w:rsid w:val="0091301A"/>
    <w:rsid w:val="00913174"/>
    <w:rsid w:val="00913473"/>
    <w:rsid w:val="00914364"/>
    <w:rsid w:val="009164FA"/>
    <w:rsid w:val="0092018D"/>
    <w:rsid w:val="009203F5"/>
    <w:rsid w:val="009207B4"/>
    <w:rsid w:val="009207DA"/>
    <w:rsid w:val="009221E8"/>
    <w:rsid w:val="0092270D"/>
    <w:rsid w:val="0092282C"/>
    <w:rsid w:val="0092284A"/>
    <w:rsid w:val="00922B41"/>
    <w:rsid w:val="00922D3C"/>
    <w:rsid w:val="00923003"/>
    <w:rsid w:val="00924444"/>
    <w:rsid w:val="00924A41"/>
    <w:rsid w:val="009256CA"/>
    <w:rsid w:val="00926278"/>
    <w:rsid w:val="009275B7"/>
    <w:rsid w:val="00927D7D"/>
    <w:rsid w:val="0093054A"/>
    <w:rsid w:val="009311F0"/>
    <w:rsid w:val="0093266C"/>
    <w:rsid w:val="00933038"/>
    <w:rsid w:val="00933FAC"/>
    <w:rsid w:val="00935604"/>
    <w:rsid w:val="009363EF"/>
    <w:rsid w:val="009370FA"/>
    <w:rsid w:val="009374AE"/>
    <w:rsid w:val="00937EDC"/>
    <w:rsid w:val="00940387"/>
    <w:rsid w:val="009406A6"/>
    <w:rsid w:val="00941C8B"/>
    <w:rsid w:val="009429DE"/>
    <w:rsid w:val="0094578F"/>
    <w:rsid w:val="0094632A"/>
    <w:rsid w:val="00946484"/>
    <w:rsid w:val="00946FCA"/>
    <w:rsid w:val="009507F3"/>
    <w:rsid w:val="009508F2"/>
    <w:rsid w:val="00951E20"/>
    <w:rsid w:val="0095251C"/>
    <w:rsid w:val="00953579"/>
    <w:rsid w:val="009541C3"/>
    <w:rsid w:val="0095480B"/>
    <w:rsid w:val="00955870"/>
    <w:rsid w:val="009565DD"/>
    <w:rsid w:val="00957077"/>
    <w:rsid w:val="009576EF"/>
    <w:rsid w:val="009609EC"/>
    <w:rsid w:val="0096121B"/>
    <w:rsid w:val="00961B17"/>
    <w:rsid w:val="009649BC"/>
    <w:rsid w:val="00967758"/>
    <w:rsid w:val="0097048E"/>
    <w:rsid w:val="00970CEA"/>
    <w:rsid w:val="00971C97"/>
    <w:rsid w:val="009725CA"/>
    <w:rsid w:val="0097278A"/>
    <w:rsid w:val="0097363E"/>
    <w:rsid w:val="00973CA0"/>
    <w:rsid w:val="00976E15"/>
    <w:rsid w:val="00977005"/>
    <w:rsid w:val="00977448"/>
    <w:rsid w:val="00980F8F"/>
    <w:rsid w:val="00982AA6"/>
    <w:rsid w:val="00983845"/>
    <w:rsid w:val="009847E0"/>
    <w:rsid w:val="00984834"/>
    <w:rsid w:val="009866A2"/>
    <w:rsid w:val="00990156"/>
    <w:rsid w:val="009905D4"/>
    <w:rsid w:val="00990646"/>
    <w:rsid w:val="00990B50"/>
    <w:rsid w:val="00993280"/>
    <w:rsid w:val="0099346D"/>
    <w:rsid w:val="00994211"/>
    <w:rsid w:val="009942FA"/>
    <w:rsid w:val="00994840"/>
    <w:rsid w:val="00994B33"/>
    <w:rsid w:val="00995A31"/>
    <w:rsid w:val="00995EA5"/>
    <w:rsid w:val="0099614B"/>
    <w:rsid w:val="00996F46"/>
    <w:rsid w:val="009A13A4"/>
    <w:rsid w:val="009A15D1"/>
    <w:rsid w:val="009A226A"/>
    <w:rsid w:val="009A25A4"/>
    <w:rsid w:val="009A2B54"/>
    <w:rsid w:val="009A305D"/>
    <w:rsid w:val="009A33F5"/>
    <w:rsid w:val="009A3EC0"/>
    <w:rsid w:val="009A41FE"/>
    <w:rsid w:val="009A4ECB"/>
    <w:rsid w:val="009A72EF"/>
    <w:rsid w:val="009B45A8"/>
    <w:rsid w:val="009B4F26"/>
    <w:rsid w:val="009B6248"/>
    <w:rsid w:val="009B67A6"/>
    <w:rsid w:val="009B6E28"/>
    <w:rsid w:val="009B728B"/>
    <w:rsid w:val="009B7720"/>
    <w:rsid w:val="009C0636"/>
    <w:rsid w:val="009C1429"/>
    <w:rsid w:val="009C2056"/>
    <w:rsid w:val="009C3DD1"/>
    <w:rsid w:val="009C43BD"/>
    <w:rsid w:val="009C45BA"/>
    <w:rsid w:val="009C46F2"/>
    <w:rsid w:val="009C5561"/>
    <w:rsid w:val="009C678C"/>
    <w:rsid w:val="009C7E49"/>
    <w:rsid w:val="009D2991"/>
    <w:rsid w:val="009D585A"/>
    <w:rsid w:val="009D7D39"/>
    <w:rsid w:val="009D7D6A"/>
    <w:rsid w:val="009E1268"/>
    <w:rsid w:val="009E142A"/>
    <w:rsid w:val="009E2034"/>
    <w:rsid w:val="009E3D0C"/>
    <w:rsid w:val="009E46D6"/>
    <w:rsid w:val="009E56F3"/>
    <w:rsid w:val="009E5700"/>
    <w:rsid w:val="009E5797"/>
    <w:rsid w:val="009E6F95"/>
    <w:rsid w:val="009E7C17"/>
    <w:rsid w:val="009E7F6D"/>
    <w:rsid w:val="009F06C2"/>
    <w:rsid w:val="009F0BB4"/>
    <w:rsid w:val="009F101D"/>
    <w:rsid w:val="009F2D83"/>
    <w:rsid w:val="009F2E4B"/>
    <w:rsid w:val="009F30CD"/>
    <w:rsid w:val="009F3474"/>
    <w:rsid w:val="009F3AFA"/>
    <w:rsid w:val="009F44B9"/>
    <w:rsid w:val="009F44F3"/>
    <w:rsid w:val="009F4B42"/>
    <w:rsid w:val="009F5350"/>
    <w:rsid w:val="009F6053"/>
    <w:rsid w:val="009F67E1"/>
    <w:rsid w:val="00A018BC"/>
    <w:rsid w:val="00A0197B"/>
    <w:rsid w:val="00A01C66"/>
    <w:rsid w:val="00A01D90"/>
    <w:rsid w:val="00A02ED6"/>
    <w:rsid w:val="00A0440D"/>
    <w:rsid w:val="00A04CA2"/>
    <w:rsid w:val="00A061B0"/>
    <w:rsid w:val="00A066B2"/>
    <w:rsid w:val="00A067D5"/>
    <w:rsid w:val="00A11134"/>
    <w:rsid w:val="00A11D73"/>
    <w:rsid w:val="00A1216C"/>
    <w:rsid w:val="00A12963"/>
    <w:rsid w:val="00A12E0B"/>
    <w:rsid w:val="00A135AE"/>
    <w:rsid w:val="00A14483"/>
    <w:rsid w:val="00A1556D"/>
    <w:rsid w:val="00A16107"/>
    <w:rsid w:val="00A16D48"/>
    <w:rsid w:val="00A17618"/>
    <w:rsid w:val="00A20AD2"/>
    <w:rsid w:val="00A21962"/>
    <w:rsid w:val="00A22DBC"/>
    <w:rsid w:val="00A23EA7"/>
    <w:rsid w:val="00A2701E"/>
    <w:rsid w:val="00A275FC"/>
    <w:rsid w:val="00A2799B"/>
    <w:rsid w:val="00A300E3"/>
    <w:rsid w:val="00A31DB1"/>
    <w:rsid w:val="00A34C80"/>
    <w:rsid w:val="00A34CA2"/>
    <w:rsid w:val="00A34E07"/>
    <w:rsid w:val="00A370A3"/>
    <w:rsid w:val="00A4056C"/>
    <w:rsid w:val="00A40BFA"/>
    <w:rsid w:val="00A426D0"/>
    <w:rsid w:val="00A43A12"/>
    <w:rsid w:val="00A45302"/>
    <w:rsid w:val="00A45EFD"/>
    <w:rsid w:val="00A46076"/>
    <w:rsid w:val="00A507B8"/>
    <w:rsid w:val="00A50996"/>
    <w:rsid w:val="00A50CC5"/>
    <w:rsid w:val="00A50F91"/>
    <w:rsid w:val="00A51263"/>
    <w:rsid w:val="00A528C1"/>
    <w:rsid w:val="00A529BA"/>
    <w:rsid w:val="00A54C7C"/>
    <w:rsid w:val="00A5629B"/>
    <w:rsid w:val="00A56DD2"/>
    <w:rsid w:val="00A5749D"/>
    <w:rsid w:val="00A602AC"/>
    <w:rsid w:val="00A6090A"/>
    <w:rsid w:val="00A60995"/>
    <w:rsid w:val="00A61C3C"/>
    <w:rsid w:val="00A61FDB"/>
    <w:rsid w:val="00A63890"/>
    <w:rsid w:val="00A638BD"/>
    <w:rsid w:val="00A63F6B"/>
    <w:rsid w:val="00A64008"/>
    <w:rsid w:val="00A64449"/>
    <w:rsid w:val="00A6463A"/>
    <w:rsid w:val="00A64BF8"/>
    <w:rsid w:val="00A64D62"/>
    <w:rsid w:val="00A661EB"/>
    <w:rsid w:val="00A66DA3"/>
    <w:rsid w:val="00A67216"/>
    <w:rsid w:val="00A70B5B"/>
    <w:rsid w:val="00A70DE5"/>
    <w:rsid w:val="00A70E3D"/>
    <w:rsid w:val="00A7114F"/>
    <w:rsid w:val="00A71A77"/>
    <w:rsid w:val="00A71D05"/>
    <w:rsid w:val="00A71FB3"/>
    <w:rsid w:val="00A725D5"/>
    <w:rsid w:val="00A7271B"/>
    <w:rsid w:val="00A730BB"/>
    <w:rsid w:val="00A74002"/>
    <w:rsid w:val="00A75104"/>
    <w:rsid w:val="00A76FF1"/>
    <w:rsid w:val="00A77601"/>
    <w:rsid w:val="00A77839"/>
    <w:rsid w:val="00A80283"/>
    <w:rsid w:val="00A80624"/>
    <w:rsid w:val="00A81A11"/>
    <w:rsid w:val="00A81DDE"/>
    <w:rsid w:val="00A8220F"/>
    <w:rsid w:val="00A829B9"/>
    <w:rsid w:val="00A83509"/>
    <w:rsid w:val="00A843BB"/>
    <w:rsid w:val="00A84E83"/>
    <w:rsid w:val="00A86385"/>
    <w:rsid w:val="00A87328"/>
    <w:rsid w:val="00A877E3"/>
    <w:rsid w:val="00A87DE1"/>
    <w:rsid w:val="00A916C4"/>
    <w:rsid w:val="00A925F6"/>
    <w:rsid w:val="00A92DDB"/>
    <w:rsid w:val="00A93869"/>
    <w:rsid w:val="00A9512B"/>
    <w:rsid w:val="00A952F8"/>
    <w:rsid w:val="00A9602B"/>
    <w:rsid w:val="00AA02F4"/>
    <w:rsid w:val="00AA1374"/>
    <w:rsid w:val="00AA14B9"/>
    <w:rsid w:val="00AA357C"/>
    <w:rsid w:val="00AA3EB0"/>
    <w:rsid w:val="00AA506C"/>
    <w:rsid w:val="00AA6333"/>
    <w:rsid w:val="00AA755D"/>
    <w:rsid w:val="00AA7E84"/>
    <w:rsid w:val="00AA7F1A"/>
    <w:rsid w:val="00AB00AF"/>
    <w:rsid w:val="00AB0118"/>
    <w:rsid w:val="00AB0ECE"/>
    <w:rsid w:val="00AB1925"/>
    <w:rsid w:val="00AB35FB"/>
    <w:rsid w:val="00AB3941"/>
    <w:rsid w:val="00AB3A61"/>
    <w:rsid w:val="00AB494D"/>
    <w:rsid w:val="00AB4DAF"/>
    <w:rsid w:val="00AB6564"/>
    <w:rsid w:val="00AB7838"/>
    <w:rsid w:val="00AC05E6"/>
    <w:rsid w:val="00AC152D"/>
    <w:rsid w:val="00AC4657"/>
    <w:rsid w:val="00AC5C6E"/>
    <w:rsid w:val="00AC72DE"/>
    <w:rsid w:val="00AC777F"/>
    <w:rsid w:val="00AD0AC8"/>
    <w:rsid w:val="00AD180A"/>
    <w:rsid w:val="00AD181F"/>
    <w:rsid w:val="00AD1A04"/>
    <w:rsid w:val="00AD1E82"/>
    <w:rsid w:val="00AD36DB"/>
    <w:rsid w:val="00AD39EF"/>
    <w:rsid w:val="00AD3DC9"/>
    <w:rsid w:val="00AD3FB1"/>
    <w:rsid w:val="00AD4E6B"/>
    <w:rsid w:val="00AD52D6"/>
    <w:rsid w:val="00AD53F2"/>
    <w:rsid w:val="00AD7F48"/>
    <w:rsid w:val="00AE1729"/>
    <w:rsid w:val="00AE1793"/>
    <w:rsid w:val="00AE27FC"/>
    <w:rsid w:val="00AE3A72"/>
    <w:rsid w:val="00AE43A8"/>
    <w:rsid w:val="00AE4EC7"/>
    <w:rsid w:val="00AE5C81"/>
    <w:rsid w:val="00AE751D"/>
    <w:rsid w:val="00AE78D4"/>
    <w:rsid w:val="00AE78F7"/>
    <w:rsid w:val="00AF15D5"/>
    <w:rsid w:val="00AF260F"/>
    <w:rsid w:val="00AF2CCA"/>
    <w:rsid w:val="00AF2DA1"/>
    <w:rsid w:val="00AF4E8C"/>
    <w:rsid w:val="00AF5422"/>
    <w:rsid w:val="00AF59C9"/>
    <w:rsid w:val="00AF640C"/>
    <w:rsid w:val="00B000E8"/>
    <w:rsid w:val="00B0018A"/>
    <w:rsid w:val="00B00A9B"/>
    <w:rsid w:val="00B014D5"/>
    <w:rsid w:val="00B01D92"/>
    <w:rsid w:val="00B02B0F"/>
    <w:rsid w:val="00B0396B"/>
    <w:rsid w:val="00B03994"/>
    <w:rsid w:val="00B0435C"/>
    <w:rsid w:val="00B04F61"/>
    <w:rsid w:val="00B05C07"/>
    <w:rsid w:val="00B05C97"/>
    <w:rsid w:val="00B0657E"/>
    <w:rsid w:val="00B06EBF"/>
    <w:rsid w:val="00B06F34"/>
    <w:rsid w:val="00B07022"/>
    <w:rsid w:val="00B077E8"/>
    <w:rsid w:val="00B122A4"/>
    <w:rsid w:val="00B13BC9"/>
    <w:rsid w:val="00B14F21"/>
    <w:rsid w:val="00B15FA1"/>
    <w:rsid w:val="00B16339"/>
    <w:rsid w:val="00B164D3"/>
    <w:rsid w:val="00B20B0A"/>
    <w:rsid w:val="00B2111E"/>
    <w:rsid w:val="00B2117E"/>
    <w:rsid w:val="00B23A8A"/>
    <w:rsid w:val="00B246AD"/>
    <w:rsid w:val="00B250D4"/>
    <w:rsid w:val="00B25C04"/>
    <w:rsid w:val="00B2683F"/>
    <w:rsid w:val="00B26F75"/>
    <w:rsid w:val="00B27033"/>
    <w:rsid w:val="00B2727A"/>
    <w:rsid w:val="00B273FA"/>
    <w:rsid w:val="00B279BA"/>
    <w:rsid w:val="00B30200"/>
    <w:rsid w:val="00B30DF5"/>
    <w:rsid w:val="00B30F9F"/>
    <w:rsid w:val="00B31D10"/>
    <w:rsid w:val="00B32160"/>
    <w:rsid w:val="00B327E0"/>
    <w:rsid w:val="00B327F4"/>
    <w:rsid w:val="00B33AAE"/>
    <w:rsid w:val="00B35FDA"/>
    <w:rsid w:val="00B40862"/>
    <w:rsid w:val="00B4119C"/>
    <w:rsid w:val="00B430E0"/>
    <w:rsid w:val="00B4401F"/>
    <w:rsid w:val="00B465D9"/>
    <w:rsid w:val="00B46B43"/>
    <w:rsid w:val="00B476C4"/>
    <w:rsid w:val="00B50301"/>
    <w:rsid w:val="00B51824"/>
    <w:rsid w:val="00B51AE5"/>
    <w:rsid w:val="00B523EA"/>
    <w:rsid w:val="00B53D5D"/>
    <w:rsid w:val="00B5463C"/>
    <w:rsid w:val="00B55A36"/>
    <w:rsid w:val="00B56178"/>
    <w:rsid w:val="00B56B9C"/>
    <w:rsid w:val="00B5799E"/>
    <w:rsid w:val="00B6027D"/>
    <w:rsid w:val="00B608BF"/>
    <w:rsid w:val="00B60B69"/>
    <w:rsid w:val="00B61AF6"/>
    <w:rsid w:val="00B61C62"/>
    <w:rsid w:val="00B63DAE"/>
    <w:rsid w:val="00B63F7C"/>
    <w:rsid w:val="00B64A0A"/>
    <w:rsid w:val="00B64DB3"/>
    <w:rsid w:val="00B64DC8"/>
    <w:rsid w:val="00B652EA"/>
    <w:rsid w:val="00B6538D"/>
    <w:rsid w:val="00B66D52"/>
    <w:rsid w:val="00B67155"/>
    <w:rsid w:val="00B674D1"/>
    <w:rsid w:val="00B70054"/>
    <w:rsid w:val="00B7056A"/>
    <w:rsid w:val="00B70F6C"/>
    <w:rsid w:val="00B7255E"/>
    <w:rsid w:val="00B729C7"/>
    <w:rsid w:val="00B72A3B"/>
    <w:rsid w:val="00B72D08"/>
    <w:rsid w:val="00B73F75"/>
    <w:rsid w:val="00B74230"/>
    <w:rsid w:val="00B748E0"/>
    <w:rsid w:val="00B758A4"/>
    <w:rsid w:val="00B765AA"/>
    <w:rsid w:val="00B76826"/>
    <w:rsid w:val="00B77094"/>
    <w:rsid w:val="00B771B8"/>
    <w:rsid w:val="00B77DB4"/>
    <w:rsid w:val="00B80724"/>
    <w:rsid w:val="00B80F60"/>
    <w:rsid w:val="00B8141E"/>
    <w:rsid w:val="00B82257"/>
    <w:rsid w:val="00B84563"/>
    <w:rsid w:val="00B8496A"/>
    <w:rsid w:val="00B856CE"/>
    <w:rsid w:val="00B85893"/>
    <w:rsid w:val="00B863D6"/>
    <w:rsid w:val="00B863E1"/>
    <w:rsid w:val="00B86D44"/>
    <w:rsid w:val="00B87A46"/>
    <w:rsid w:val="00B91DA8"/>
    <w:rsid w:val="00B9268D"/>
    <w:rsid w:val="00B95133"/>
    <w:rsid w:val="00B95F0F"/>
    <w:rsid w:val="00B9709C"/>
    <w:rsid w:val="00B9732D"/>
    <w:rsid w:val="00BA16CD"/>
    <w:rsid w:val="00BA2202"/>
    <w:rsid w:val="00BA3A91"/>
    <w:rsid w:val="00BA41FE"/>
    <w:rsid w:val="00BA4F3C"/>
    <w:rsid w:val="00BA6272"/>
    <w:rsid w:val="00BA634F"/>
    <w:rsid w:val="00BA7275"/>
    <w:rsid w:val="00BB0A7B"/>
    <w:rsid w:val="00BB2610"/>
    <w:rsid w:val="00BB2D6E"/>
    <w:rsid w:val="00BB568B"/>
    <w:rsid w:val="00BB615D"/>
    <w:rsid w:val="00BB6255"/>
    <w:rsid w:val="00BB7F73"/>
    <w:rsid w:val="00BC0879"/>
    <w:rsid w:val="00BC1224"/>
    <w:rsid w:val="00BC13A0"/>
    <w:rsid w:val="00BC275D"/>
    <w:rsid w:val="00BC528B"/>
    <w:rsid w:val="00BC59F8"/>
    <w:rsid w:val="00BC61CD"/>
    <w:rsid w:val="00BC70D2"/>
    <w:rsid w:val="00BD0038"/>
    <w:rsid w:val="00BD0FAE"/>
    <w:rsid w:val="00BD10F6"/>
    <w:rsid w:val="00BD11B9"/>
    <w:rsid w:val="00BD23AB"/>
    <w:rsid w:val="00BD382F"/>
    <w:rsid w:val="00BD4FFD"/>
    <w:rsid w:val="00BD6B1C"/>
    <w:rsid w:val="00BD71C7"/>
    <w:rsid w:val="00BE0837"/>
    <w:rsid w:val="00BE0BC5"/>
    <w:rsid w:val="00BE3F6B"/>
    <w:rsid w:val="00BE3FB6"/>
    <w:rsid w:val="00BE4D23"/>
    <w:rsid w:val="00BE58E0"/>
    <w:rsid w:val="00BE6A06"/>
    <w:rsid w:val="00BE7013"/>
    <w:rsid w:val="00BE7A28"/>
    <w:rsid w:val="00BF059E"/>
    <w:rsid w:val="00BF10D2"/>
    <w:rsid w:val="00BF1C95"/>
    <w:rsid w:val="00BF530E"/>
    <w:rsid w:val="00BF5769"/>
    <w:rsid w:val="00BF6732"/>
    <w:rsid w:val="00BF7595"/>
    <w:rsid w:val="00C00AB7"/>
    <w:rsid w:val="00C019A7"/>
    <w:rsid w:val="00C01CDE"/>
    <w:rsid w:val="00C034B9"/>
    <w:rsid w:val="00C044F5"/>
    <w:rsid w:val="00C0505C"/>
    <w:rsid w:val="00C052C2"/>
    <w:rsid w:val="00C069AE"/>
    <w:rsid w:val="00C11628"/>
    <w:rsid w:val="00C11BE0"/>
    <w:rsid w:val="00C123C1"/>
    <w:rsid w:val="00C16489"/>
    <w:rsid w:val="00C16B56"/>
    <w:rsid w:val="00C17899"/>
    <w:rsid w:val="00C20D23"/>
    <w:rsid w:val="00C21923"/>
    <w:rsid w:val="00C21C20"/>
    <w:rsid w:val="00C2236D"/>
    <w:rsid w:val="00C24285"/>
    <w:rsid w:val="00C249CD"/>
    <w:rsid w:val="00C25B24"/>
    <w:rsid w:val="00C26540"/>
    <w:rsid w:val="00C30597"/>
    <w:rsid w:val="00C30766"/>
    <w:rsid w:val="00C30C3C"/>
    <w:rsid w:val="00C30E20"/>
    <w:rsid w:val="00C30F99"/>
    <w:rsid w:val="00C31748"/>
    <w:rsid w:val="00C31E14"/>
    <w:rsid w:val="00C329A4"/>
    <w:rsid w:val="00C33A5B"/>
    <w:rsid w:val="00C350E7"/>
    <w:rsid w:val="00C36542"/>
    <w:rsid w:val="00C369D8"/>
    <w:rsid w:val="00C371EA"/>
    <w:rsid w:val="00C3790A"/>
    <w:rsid w:val="00C40CB5"/>
    <w:rsid w:val="00C416AC"/>
    <w:rsid w:val="00C429DA"/>
    <w:rsid w:val="00C42AF4"/>
    <w:rsid w:val="00C442A4"/>
    <w:rsid w:val="00C45059"/>
    <w:rsid w:val="00C4772C"/>
    <w:rsid w:val="00C50377"/>
    <w:rsid w:val="00C50B24"/>
    <w:rsid w:val="00C515C1"/>
    <w:rsid w:val="00C51A12"/>
    <w:rsid w:val="00C52B9C"/>
    <w:rsid w:val="00C532B7"/>
    <w:rsid w:val="00C54552"/>
    <w:rsid w:val="00C54983"/>
    <w:rsid w:val="00C56C6F"/>
    <w:rsid w:val="00C56D97"/>
    <w:rsid w:val="00C571C7"/>
    <w:rsid w:val="00C60229"/>
    <w:rsid w:val="00C605C3"/>
    <w:rsid w:val="00C60C83"/>
    <w:rsid w:val="00C61575"/>
    <w:rsid w:val="00C62CED"/>
    <w:rsid w:val="00C63265"/>
    <w:rsid w:val="00C63502"/>
    <w:rsid w:val="00C654AC"/>
    <w:rsid w:val="00C65934"/>
    <w:rsid w:val="00C65C79"/>
    <w:rsid w:val="00C700EC"/>
    <w:rsid w:val="00C709C2"/>
    <w:rsid w:val="00C71090"/>
    <w:rsid w:val="00C71B3D"/>
    <w:rsid w:val="00C722BF"/>
    <w:rsid w:val="00C73202"/>
    <w:rsid w:val="00C74B6E"/>
    <w:rsid w:val="00C74F29"/>
    <w:rsid w:val="00C74F2D"/>
    <w:rsid w:val="00C76BF5"/>
    <w:rsid w:val="00C77CE8"/>
    <w:rsid w:val="00C824C7"/>
    <w:rsid w:val="00C83C21"/>
    <w:rsid w:val="00C847A2"/>
    <w:rsid w:val="00C847A8"/>
    <w:rsid w:val="00C855D9"/>
    <w:rsid w:val="00C9057F"/>
    <w:rsid w:val="00C930BD"/>
    <w:rsid w:val="00C935C0"/>
    <w:rsid w:val="00C9421F"/>
    <w:rsid w:val="00C9437D"/>
    <w:rsid w:val="00C94AA6"/>
    <w:rsid w:val="00CA00E9"/>
    <w:rsid w:val="00CA05DD"/>
    <w:rsid w:val="00CA0692"/>
    <w:rsid w:val="00CA0931"/>
    <w:rsid w:val="00CA0D01"/>
    <w:rsid w:val="00CA148D"/>
    <w:rsid w:val="00CA1B66"/>
    <w:rsid w:val="00CA1C56"/>
    <w:rsid w:val="00CA22CB"/>
    <w:rsid w:val="00CA3BF7"/>
    <w:rsid w:val="00CA4FC3"/>
    <w:rsid w:val="00CA69CD"/>
    <w:rsid w:val="00CA6EA1"/>
    <w:rsid w:val="00CB02ED"/>
    <w:rsid w:val="00CB0931"/>
    <w:rsid w:val="00CB1235"/>
    <w:rsid w:val="00CB1D0B"/>
    <w:rsid w:val="00CB1EDD"/>
    <w:rsid w:val="00CB4CC4"/>
    <w:rsid w:val="00CB5094"/>
    <w:rsid w:val="00CB713D"/>
    <w:rsid w:val="00CC00C0"/>
    <w:rsid w:val="00CC0FFF"/>
    <w:rsid w:val="00CC12CD"/>
    <w:rsid w:val="00CC1D07"/>
    <w:rsid w:val="00CC2333"/>
    <w:rsid w:val="00CC3125"/>
    <w:rsid w:val="00CC3131"/>
    <w:rsid w:val="00CC3747"/>
    <w:rsid w:val="00CC59B0"/>
    <w:rsid w:val="00CC5BD0"/>
    <w:rsid w:val="00CC6195"/>
    <w:rsid w:val="00CC6967"/>
    <w:rsid w:val="00CC6C1C"/>
    <w:rsid w:val="00CC6D3F"/>
    <w:rsid w:val="00CC753F"/>
    <w:rsid w:val="00CC7F6B"/>
    <w:rsid w:val="00CD0387"/>
    <w:rsid w:val="00CD04D6"/>
    <w:rsid w:val="00CD235A"/>
    <w:rsid w:val="00CD23AB"/>
    <w:rsid w:val="00CD2988"/>
    <w:rsid w:val="00CD2D62"/>
    <w:rsid w:val="00CD49FC"/>
    <w:rsid w:val="00CD5505"/>
    <w:rsid w:val="00CD7A7D"/>
    <w:rsid w:val="00CE0C98"/>
    <w:rsid w:val="00CE13F0"/>
    <w:rsid w:val="00CE1749"/>
    <w:rsid w:val="00CE1CE0"/>
    <w:rsid w:val="00CE2A04"/>
    <w:rsid w:val="00CE327E"/>
    <w:rsid w:val="00CE36C3"/>
    <w:rsid w:val="00CE463C"/>
    <w:rsid w:val="00CE488A"/>
    <w:rsid w:val="00CE4C9D"/>
    <w:rsid w:val="00CE59CC"/>
    <w:rsid w:val="00CE66BE"/>
    <w:rsid w:val="00CE6A43"/>
    <w:rsid w:val="00CE7F71"/>
    <w:rsid w:val="00CF079C"/>
    <w:rsid w:val="00CF07C6"/>
    <w:rsid w:val="00CF13C9"/>
    <w:rsid w:val="00CF1679"/>
    <w:rsid w:val="00CF4FA2"/>
    <w:rsid w:val="00CF50DC"/>
    <w:rsid w:val="00CF70D7"/>
    <w:rsid w:val="00CF78E1"/>
    <w:rsid w:val="00D00FCB"/>
    <w:rsid w:val="00D01320"/>
    <w:rsid w:val="00D01AE9"/>
    <w:rsid w:val="00D01D63"/>
    <w:rsid w:val="00D01F7A"/>
    <w:rsid w:val="00D02E45"/>
    <w:rsid w:val="00D04AAF"/>
    <w:rsid w:val="00D05247"/>
    <w:rsid w:val="00D0597C"/>
    <w:rsid w:val="00D0701C"/>
    <w:rsid w:val="00D07E88"/>
    <w:rsid w:val="00D100F2"/>
    <w:rsid w:val="00D107EE"/>
    <w:rsid w:val="00D10853"/>
    <w:rsid w:val="00D14CC6"/>
    <w:rsid w:val="00D14D3B"/>
    <w:rsid w:val="00D15868"/>
    <w:rsid w:val="00D20335"/>
    <w:rsid w:val="00D21416"/>
    <w:rsid w:val="00D216C6"/>
    <w:rsid w:val="00D223F6"/>
    <w:rsid w:val="00D23326"/>
    <w:rsid w:val="00D23D70"/>
    <w:rsid w:val="00D2413C"/>
    <w:rsid w:val="00D2446F"/>
    <w:rsid w:val="00D260B0"/>
    <w:rsid w:val="00D26441"/>
    <w:rsid w:val="00D27754"/>
    <w:rsid w:val="00D27984"/>
    <w:rsid w:val="00D27CAE"/>
    <w:rsid w:val="00D3023E"/>
    <w:rsid w:val="00D308EA"/>
    <w:rsid w:val="00D313C7"/>
    <w:rsid w:val="00D31DCA"/>
    <w:rsid w:val="00D32960"/>
    <w:rsid w:val="00D32DFC"/>
    <w:rsid w:val="00D34519"/>
    <w:rsid w:val="00D345A0"/>
    <w:rsid w:val="00D34861"/>
    <w:rsid w:val="00D35D3C"/>
    <w:rsid w:val="00D372F5"/>
    <w:rsid w:val="00D40412"/>
    <w:rsid w:val="00D407C0"/>
    <w:rsid w:val="00D41E22"/>
    <w:rsid w:val="00D4393E"/>
    <w:rsid w:val="00D44E37"/>
    <w:rsid w:val="00D462F5"/>
    <w:rsid w:val="00D46504"/>
    <w:rsid w:val="00D4684F"/>
    <w:rsid w:val="00D469E2"/>
    <w:rsid w:val="00D47BD7"/>
    <w:rsid w:val="00D507E8"/>
    <w:rsid w:val="00D50F5C"/>
    <w:rsid w:val="00D51ABE"/>
    <w:rsid w:val="00D52344"/>
    <w:rsid w:val="00D52EF8"/>
    <w:rsid w:val="00D52F64"/>
    <w:rsid w:val="00D55A73"/>
    <w:rsid w:val="00D57571"/>
    <w:rsid w:val="00D5763D"/>
    <w:rsid w:val="00D6301B"/>
    <w:rsid w:val="00D64036"/>
    <w:rsid w:val="00D64AA8"/>
    <w:rsid w:val="00D64DDD"/>
    <w:rsid w:val="00D679EB"/>
    <w:rsid w:val="00D7016D"/>
    <w:rsid w:val="00D70182"/>
    <w:rsid w:val="00D7090D"/>
    <w:rsid w:val="00D7249D"/>
    <w:rsid w:val="00D7264A"/>
    <w:rsid w:val="00D73C24"/>
    <w:rsid w:val="00D74DB3"/>
    <w:rsid w:val="00D75871"/>
    <w:rsid w:val="00D75E81"/>
    <w:rsid w:val="00D76ED5"/>
    <w:rsid w:val="00D77085"/>
    <w:rsid w:val="00D8054B"/>
    <w:rsid w:val="00D80B99"/>
    <w:rsid w:val="00D86C4D"/>
    <w:rsid w:val="00D87724"/>
    <w:rsid w:val="00D877BB"/>
    <w:rsid w:val="00D917A1"/>
    <w:rsid w:val="00D91C86"/>
    <w:rsid w:val="00D92D3C"/>
    <w:rsid w:val="00D93C5B"/>
    <w:rsid w:val="00D96EA5"/>
    <w:rsid w:val="00D96FF4"/>
    <w:rsid w:val="00D9719C"/>
    <w:rsid w:val="00D976B1"/>
    <w:rsid w:val="00DA05FA"/>
    <w:rsid w:val="00DA077C"/>
    <w:rsid w:val="00DA1AFE"/>
    <w:rsid w:val="00DA2685"/>
    <w:rsid w:val="00DA284D"/>
    <w:rsid w:val="00DA34D3"/>
    <w:rsid w:val="00DA383E"/>
    <w:rsid w:val="00DA3CD3"/>
    <w:rsid w:val="00DA47D5"/>
    <w:rsid w:val="00DA6028"/>
    <w:rsid w:val="00DA6067"/>
    <w:rsid w:val="00DA638F"/>
    <w:rsid w:val="00DA76D2"/>
    <w:rsid w:val="00DA7768"/>
    <w:rsid w:val="00DB009B"/>
    <w:rsid w:val="00DB099D"/>
    <w:rsid w:val="00DB0C76"/>
    <w:rsid w:val="00DB137B"/>
    <w:rsid w:val="00DB1614"/>
    <w:rsid w:val="00DB2187"/>
    <w:rsid w:val="00DB27A2"/>
    <w:rsid w:val="00DB2813"/>
    <w:rsid w:val="00DB2C10"/>
    <w:rsid w:val="00DB3623"/>
    <w:rsid w:val="00DB3B82"/>
    <w:rsid w:val="00DB4E59"/>
    <w:rsid w:val="00DB4F6E"/>
    <w:rsid w:val="00DB61C7"/>
    <w:rsid w:val="00DB6388"/>
    <w:rsid w:val="00DB688D"/>
    <w:rsid w:val="00DB72CC"/>
    <w:rsid w:val="00DC0670"/>
    <w:rsid w:val="00DC0BCC"/>
    <w:rsid w:val="00DC3363"/>
    <w:rsid w:val="00DC3605"/>
    <w:rsid w:val="00DC5661"/>
    <w:rsid w:val="00DC5D79"/>
    <w:rsid w:val="00DC6731"/>
    <w:rsid w:val="00DD03E2"/>
    <w:rsid w:val="00DD05E7"/>
    <w:rsid w:val="00DD08BF"/>
    <w:rsid w:val="00DD199F"/>
    <w:rsid w:val="00DD1DCE"/>
    <w:rsid w:val="00DD1F10"/>
    <w:rsid w:val="00DD2823"/>
    <w:rsid w:val="00DD2C81"/>
    <w:rsid w:val="00DD3978"/>
    <w:rsid w:val="00DD39E7"/>
    <w:rsid w:val="00DD3DF7"/>
    <w:rsid w:val="00DD44CE"/>
    <w:rsid w:val="00DD5310"/>
    <w:rsid w:val="00DD6688"/>
    <w:rsid w:val="00DD6C76"/>
    <w:rsid w:val="00DD6D64"/>
    <w:rsid w:val="00DD780A"/>
    <w:rsid w:val="00DE228D"/>
    <w:rsid w:val="00DE308F"/>
    <w:rsid w:val="00DE3F15"/>
    <w:rsid w:val="00DE4CCA"/>
    <w:rsid w:val="00DE532B"/>
    <w:rsid w:val="00DE5A0B"/>
    <w:rsid w:val="00DE6403"/>
    <w:rsid w:val="00DF0696"/>
    <w:rsid w:val="00DF17C2"/>
    <w:rsid w:val="00DF2789"/>
    <w:rsid w:val="00DF3318"/>
    <w:rsid w:val="00DF38C0"/>
    <w:rsid w:val="00DF456D"/>
    <w:rsid w:val="00DF47C0"/>
    <w:rsid w:val="00DF605D"/>
    <w:rsid w:val="00DF6339"/>
    <w:rsid w:val="00DF7F71"/>
    <w:rsid w:val="00E01588"/>
    <w:rsid w:val="00E05888"/>
    <w:rsid w:val="00E05D3C"/>
    <w:rsid w:val="00E06356"/>
    <w:rsid w:val="00E0643B"/>
    <w:rsid w:val="00E066D8"/>
    <w:rsid w:val="00E06EB3"/>
    <w:rsid w:val="00E0729B"/>
    <w:rsid w:val="00E10525"/>
    <w:rsid w:val="00E1161F"/>
    <w:rsid w:val="00E11E07"/>
    <w:rsid w:val="00E12213"/>
    <w:rsid w:val="00E12223"/>
    <w:rsid w:val="00E12D76"/>
    <w:rsid w:val="00E130AE"/>
    <w:rsid w:val="00E1381C"/>
    <w:rsid w:val="00E13B55"/>
    <w:rsid w:val="00E14101"/>
    <w:rsid w:val="00E158CB"/>
    <w:rsid w:val="00E160AA"/>
    <w:rsid w:val="00E170A4"/>
    <w:rsid w:val="00E17C77"/>
    <w:rsid w:val="00E17F84"/>
    <w:rsid w:val="00E201EB"/>
    <w:rsid w:val="00E21BCA"/>
    <w:rsid w:val="00E22B51"/>
    <w:rsid w:val="00E234F2"/>
    <w:rsid w:val="00E2406E"/>
    <w:rsid w:val="00E246E0"/>
    <w:rsid w:val="00E26346"/>
    <w:rsid w:val="00E26391"/>
    <w:rsid w:val="00E305C6"/>
    <w:rsid w:val="00E31E58"/>
    <w:rsid w:val="00E33A78"/>
    <w:rsid w:val="00E35162"/>
    <w:rsid w:val="00E3541B"/>
    <w:rsid w:val="00E35590"/>
    <w:rsid w:val="00E35911"/>
    <w:rsid w:val="00E36D8B"/>
    <w:rsid w:val="00E37F28"/>
    <w:rsid w:val="00E40106"/>
    <w:rsid w:val="00E42792"/>
    <w:rsid w:val="00E44E81"/>
    <w:rsid w:val="00E453DD"/>
    <w:rsid w:val="00E46B32"/>
    <w:rsid w:val="00E47559"/>
    <w:rsid w:val="00E50A65"/>
    <w:rsid w:val="00E50E25"/>
    <w:rsid w:val="00E51CBF"/>
    <w:rsid w:val="00E522B5"/>
    <w:rsid w:val="00E529D7"/>
    <w:rsid w:val="00E53427"/>
    <w:rsid w:val="00E54B38"/>
    <w:rsid w:val="00E55AD9"/>
    <w:rsid w:val="00E565ED"/>
    <w:rsid w:val="00E56BAD"/>
    <w:rsid w:val="00E56DBA"/>
    <w:rsid w:val="00E5722E"/>
    <w:rsid w:val="00E57361"/>
    <w:rsid w:val="00E57A0F"/>
    <w:rsid w:val="00E6025A"/>
    <w:rsid w:val="00E605DE"/>
    <w:rsid w:val="00E620EA"/>
    <w:rsid w:val="00E622B3"/>
    <w:rsid w:val="00E62F0C"/>
    <w:rsid w:val="00E62F85"/>
    <w:rsid w:val="00E633C2"/>
    <w:rsid w:val="00E63F32"/>
    <w:rsid w:val="00E64690"/>
    <w:rsid w:val="00E6559B"/>
    <w:rsid w:val="00E65B4F"/>
    <w:rsid w:val="00E65D28"/>
    <w:rsid w:val="00E702EF"/>
    <w:rsid w:val="00E711DE"/>
    <w:rsid w:val="00E730B3"/>
    <w:rsid w:val="00E739A4"/>
    <w:rsid w:val="00E7422B"/>
    <w:rsid w:val="00E74DD2"/>
    <w:rsid w:val="00E765E4"/>
    <w:rsid w:val="00E772D9"/>
    <w:rsid w:val="00E7791B"/>
    <w:rsid w:val="00E7795F"/>
    <w:rsid w:val="00E80E0E"/>
    <w:rsid w:val="00E8275B"/>
    <w:rsid w:val="00E8281A"/>
    <w:rsid w:val="00E83152"/>
    <w:rsid w:val="00E8425A"/>
    <w:rsid w:val="00E849BC"/>
    <w:rsid w:val="00E84CA9"/>
    <w:rsid w:val="00E85189"/>
    <w:rsid w:val="00E85204"/>
    <w:rsid w:val="00E855AA"/>
    <w:rsid w:val="00E8566D"/>
    <w:rsid w:val="00E85732"/>
    <w:rsid w:val="00E85D6E"/>
    <w:rsid w:val="00E861F0"/>
    <w:rsid w:val="00E86D51"/>
    <w:rsid w:val="00E87817"/>
    <w:rsid w:val="00E9016C"/>
    <w:rsid w:val="00E90BE0"/>
    <w:rsid w:val="00E92AC1"/>
    <w:rsid w:val="00E92FDC"/>
    <w:rsid w:val="00E943B3"/>
    <w:rsid w:val="00E946FE"/>
    <w:rsid w:val="00E949CD"/>
    <w:rsid w:val="00E95FF0"/>
    <w:rsid w:val="00E960AC"/>
    <w:rsid w:val="00E966DB"/>
    <w:rsid w:val="00E970ED"/>
    <w:rsid w:val="00EA01D9"/>
    <w:rsid w:val="00EA0253"/>
    <w:rsid w:val="00EA04B3"/>
    <w:rsid w:val="00EA1FFB"/>
    <w:rsid w:val="00EA2001"/>
    <w:rsid w:val="00EA2698"/>
    <w:rsid w:val="00EA35F6"/>
    <w:rsid w:val="00EA4F2C"/>
    <w:rsid w:val="00EA6179"/>
    <w:rsid w:val="00EA679B"/>
    <w:rsid w:val="00EA6C63"/>
    <w:rsid w:val="00EA7C1F"/>
    <w:rsid w:val="00EB04C0"/>
    <w:rsid w:val="00EB09AB"/>
    <w:rsid w:val="00EB1894"/>
    <w:rsid w:val="00EB1ECC"/>
    <w:rsid w:val="00EB2574"/>
    <w:rsid w:val="00EB300C"/>
    <w:rsid w:val="00EB32B0"/>
    <w:rsid w:val="00EB3B04"/>
    <w:rsid w:val="00EB3D73"/>
    <w:rsid w:val="00EB43E7"/>
    <w:rsid w:val="00EB4D70"/>
    <w:rsid w:val="00EB571D"/>
    <w:rsid w:val="00EB5CCA"/>
    <w:rsid w:val="00EB5D35"/>
    <w:rsid w:val="00EB6239"/>
    <w:rsid w:val="00EB639E"/>
    <w:rsid w:val="00EB66DC"/>
    <w:rsid w:val="00EB7129"/>
    <w:rsid w:val="00EB7C36"/>
    <w:rsid w:val="00EC10F2"/>
    <w:rsid w:val="00EC140B"/>
    <w:rsid w:val="00EC20F7"/>
    <w:rsid w:val="00EC23DA"/>
    <w:rsid w:val="00EC263A"/>
    <w:rsid w:val="00EC3212"/>
    <w:rsid w:val="00EC4262"/>
    <w:rsid w:val="00EC5706"/>
    <w:rsid w:val="00EC646E"/>
    <w:rsid w:val="00EC7076"/>
    <w:rsid w:val="00ED0B0E"/>
    <w:rsid w:val="00ED0B74"/>
    <w:rsid w:val="00ED1193"/>
    <w:rsid w:val="00ED389E"/>
    <w:rsid w:val="00ED398F"/>
    <w:rsid w:val="00ED499F"/>
    <w:rsid w:val="00ED516C"/>
    <w:rsid w:val="00EE183E"/>
    <w:rsid w:val="00EE1CA0"/>
    <w:rsid w:val="00EE1D4D"/>
    <w:rsid w:val="00EE2881"/>
    <w:rsid w:val="00EE340F"/>
    <w:rsid w:val="00EE3D5A"/>
    <w:rsid w:val="00EE4346"/>
    <w:rsid w:val="00EE5684"/>
    <w:rsid w:val="00EE646D"/>
    <w:rsid w:val="00EE710B"/>
    <w:rsid w:val="00EF011F"/>
    <w:rsid w:val="00EF032C"/>
    <w:rsid w:val="00EF2A2E"/>
    <w:rsid w:val="00EF2A45"/>
    <w:rsid w:val="00EF2B52"/>
    <w:rsid w:val="00EF2B7C"/>
    <w:rsid w:val="00EF32FA"/>
    <w:rsid w:val="00EF47CF"/>
    <w:rsid w:val="00EF48E3"/>
    <w:rsid w:val="00EF5664"/>
    <w:rsid w:val="00EF6FBB"/>
    <w:rsid w:val="00F0047D"/>
    <w:rsid w:val="00F0299A"/>
    <w:rsid w:val="00F04A28"/>
    <w:rsid w:val="00F06525"/>
    <w:rsid w:val="00F06BF0"/>
    <w:rsid w:val="00F06EF8"/>
    <w:rsid w:val="00F07306"/>
    <w:rsid w:val="00F07861"/>
    <w:rsid w:val="00F07A67"/>
    <w:rsid w:val="00F07CD6"/>
    <w:rsid w:val="00F108B2"/>
    <w:rsid w:val="00F10A78"/>
    <w:rsid w:val="00F11F67"/>
    <w:rsid w:val="00F11FC6"/>
    <w:rsid w:val="00F12FBB"/>
    <w:rsid w:val="00F14899"/>
    <w:rsid w:val="00F167D8"/>
    <w:rsid w:val="00F1722E"/>
    <w:rsid w:val="00F241DE"/>
    <w:rsid w:val="00F2587F"/>
    <w:rsid w:val="00F2638E"/>
    <w:rsid w:val="00F266AF"/>
    <w:rsid w:val="00F26D35"/>
    <w:rsid w:val="00F27A52"/>
    <w:rsid w:val="00F31583"/>
    <w:rsid w:val="00F315F4"/>
    <w:rsid w:val="00F316AB"/>
    <w:rsid w:val="00F329F1"/>
    <w:rsid w:val="00F35570"/>
    <w:rsid w:val="00F3768D"/>
    <w:rsid w:val="00F37B58"/>
    <w:rsid w:val="00F4009F"/>
    <w:rsid w:val="00F418B8"/>
    <w:rsid w:val="00F42D3A"/>
    <w:rsid w:val="00F43AAE"/>
    <w:rsid w:val="00F43E62"/>
    <w:rsid w:val="00F46330"/>
    <w:rsid w:val="00F4756A"/>
    <w:rsid w:val="00F47AEB"/>
    <w:rsid w:val="00F50093"/>
    <w:rsid w:val="00F51CFA"/>
    <w:rsid w:val="00F520B6"/>
    <w:rsid w:val="00F52340"/>
    <w:rsid w:val="00F560FE"/>
    <w:rsid w:val="00F57C43"/>
    <w:rsid w:val="00F6132E"/>
    <w:rsid w:val="00F6274A"/>
    <w:rsid w:val="00F63B6E"/>
    <w:rsid w:val="00F63DAA"/>
    <w:rsid w:val="00F648D0"/>
    <w:rsid w:val="00F66E3E"/>
    <w:rsid w:val="00F71D1F"/>
    <w:rsid w:val="00F735A7"/>
    <w:rsid w:val="00F74619"/>
    <w:rsid w:val="00F748D9"/>
    <w:rsid w:val="00F7598E"/>
    <w:rsid w:val="00F75C81"/>
    <w:rsid w:val="00F76ABB"/>
    <w:rsid w:val="00F76AC9"/>
    <w:rsid w:val="00F7716B"/>
    <w:rsid w:val="00F779FA"/>
    <w:rsid w:val="00F77C03"/>
    <w:rsid w:val="00F80C5D"/>
    <w:rsid w:val="00F812EB"/>
    <w:rsid w:val="00F824A4"/>
    <w:rsid w:val="00F82D54"/>
    <w:rsid w:val="00F82EB7"/>
    <w:rsid w:val="00F84C3B"/>
    <w:rsid w:val="00F8547A"/>
    <w:rsid w:val="00F865B5"/>
    <w:rsid w:val="00F86FAD"/>
    <w:rsid w:val="00F87ADF"/>
    <w:rsid w:val="00F90762"/>
    <w:rsid w:val="00F90A21"/>
    <w:rsid w:val="00F90B84"/>
    <w:rsid w:val="00F90BEF"/>
    <w:rsid w:val="00F93EEE"/>
    <w:rsid w:val="00F948FE"/>
    <w:rsid w:val="00F94946"/>
    <w:rsid w:val="00F949E8"/>
    <w:rsid w:val="00F94BB6"/>
    <w:rsid w:val="00F95556"/>
    <w:rsid w:val="00F956CB"/>
    <w:rsid w:val="00F964DF"/>
    <w:rsid w:val="00FA1BD7"/>
    <w:rsid w:val="00FA277A"/>
    <w:rsid w:val="00FA2793"/>
    <w:rsid w:val="00FA375E"/>
    <w:rsid w:val="00FA3996"/>
    <w:rsid w:val="00FA4A88"/>
    <w:rsid w:val="00FA5EF5"/>
    <w:rsid w:val="00FA6398"/>
    <w:rsid w:val="00FA677D"/>
    <w:rsid w:val="00FB0C72"/>
    <w:rsid w:val="00FB0FA5"/>
    <w:rsid w:val="00FB1F6F"/>
    <w:rsid w:val="00FB3E09"/>
    <w:rsid w:val="00FB4610"/>
    <w:rsid w:val="00FB4FB7"/>
    <w:rsid w:val="00FB51AF"/>
    <w:rsid w:val="00FB6500"/>
    <w:rsid w:val="00FB6F2E"/>
    <w:rsid w:val="00FB738C"/>
    <w:rsid w:val="00FB7B8B"/>
    <w:rsid w:val="00FC0D90"/>
    <w:rsid w:val="00FC1579"/>
    <w:rsid w:val="00FC1FB1"/>
    <w:rsid w:val="00FC3446"/>
    <w:rsid w:val="00FC4075"/>
    <w:rsid w:val="00FC4426"/>
    <w:rsid w:val="00FC4827"/>
    <w:rsid w:val="00FC4FE1"/>
    <w:rsid w:val="00FC5302"/>
    <w:rsid w:val="00FC5616"/>
    <w:rsid w:val="00FC7E03"/>
    <w:rsid w:val="00FD02D4"/>
    <w:rsid w:val="00FD0F42"/>
    <w:rsid w:val="00FD1A02"/>
    <w:rsid w:val="00FD3C43"/>
    <w:rsid w:val="00FD51F9"/>
    <w:rsid w:val="00FD52FA"/>
    <w:rsid w:val="00FD5C28"/>
    <w:rsid w:val="00FD5D55"/>
    <w:rsid w:val="00FD75B2"/>
    <w:rsid w:val="00FD7B52"/>
    <w:rsid w:val="00FE0CCA"/>
    <w:rsid w:val="00FE0EC5"/>
    <w:rsid w:val="00FE23B2"/>
    <w:rsid w:val="00FE23EE"/>
    <w:rsid w:val="00FE2B3B"/>
    <w:rsid w:val="00FE2DB4"/>
    <w:rsid w:val="00FE42C6"/>
    <w:rsid w:val="00FE5036"/>
    <w:rsid w:val="00FE56D4"/>
    <w:rsid w:val="00FE5AAC"/>
    <w:rsid w:val="00FE6CD5"/>
    <w:rsid w:val="00FE7ADC"/>
    <w:rsid w:val="00FF0708"/>
    <w:rsid w:val="00FF1541"/>
    <w:rsid w:val="00FF1B9E"/>
    <w:rsid w:val="00FF1C9B"/>
    <w:rsid w:val="00FF1DDC"/>
    <w:rsid w:val="00FF1F65"/>
    <w:rsid w:val="00FF246B"/>
    <w:rsid w:val="00FF4899"/>
    <w:rsid w:val="00FF5338"/>
    <w:rsid w:val="00FF5469"/>
    <w:rsid w:val="00FF73C1"/>
    <w:rsid w:val="019D0C9A"/>
    <w:rsid w:val="05D76C05"/>
    <w:rsid w:val="07FFC51D"/>
    <w:rsid w:val="08530815"/>
    <w:rsid w:val="09834147"/>
    <w:rsid w:val="0B7B2C73"/>
    <w:rsid w:val="0BFEDB43"/>
    <w:rsid w:val="0D3276E5"/>
    <w:rsid w:val="0E1D3C69"/>
    <w:rsid w:val="0F1A77C0"/>
    <w:rsid w:val="0F9568BE"/>
    <w:rsid w:val="0FE5A8FF"/>
    <w:rsid w:val="10720B00"/>
    <w:rsid w:val="12040855"/>
    <w:rsid w:val="125D7C9F"/>
    <w:rsid w:val="15067C09"/>
    <w:rsid w:val="15567B46"/>
    <w:rsid w:val="16DBE504"/>
    <w:rsid w:val="16EA2592"/>
    <w:rsid w:val="17626E82"/>
    <w:rsid w:val="17A2085B"/>
    <w:rsid w:val="18B8291A"/>
    <w:rsid w:val="19032065"/>
    <w:rsid w:val="19FF999B"/>
    <w:rsid w:val="1A6B6475"/>
    <w:rsid w:val="1B2D30F7"/>
    <w:rsid w:val="1BBF3CC6"/>
    <w:rsid w:val="1CBF3ABB"/>
    <w:rsid w:val="1D676A5E"/>
    <w:rsid w:val="1D790876"/>
    <w:rsid w:val="1DBA2267"/>
    <w:rsid w:val="1DF223D6"/>
    <w:rsid w:val="1EEB3ACE"/>
    <w:rsid w:val="1F7F3631"/>
    <w:rsid w:val="24445012"/>
    <w:rsid w:val="24ED06DF"/>
    <w:rsid w:val="253ECBE2"/>
    <w:rsid w:val="259D0E7A"/>
    <w:rsid w:val="2678E991"/>
    <w:rsid w:val="26E2654E"/>
    <w:rsid w:val="27676121"/>
    <w:rsid w:val="28032F1A"/>
    <w:rsid w:val="295D104C"/>
    <w:rsid w:val="2AAB3E7B"/>
    <w:rsid w:val="2BE46F9F"/>
    <w:rsid w:val="2BED5C96"/>
    <w:rsid w:val="2C1102F5"/>
    <w:rsid w:val="2C1C210E"/>
    <w:rsid w:val="2C672984"/>
    <w:rsid w:val="2D4408A0"/>
    <w:rsid w:val="2EB8F5D8"/>
    <w:rsid w:val="2EDF5A9E"/>
    <w:rsid w:val="2EE63891"/>
    <w:rsid w:val="303A231B"/>
    <w:rsid w:val="320525F6"/>
    <w:rsid w:val="325B3C5C"/>
    <w:rsid w:val="32C231B9"/>
    <w:rsid w:val="32E3538A"/>
    <w:rsid w:val="330F0E06"/>
    <w:rsid w:val="331601E2"/>
    <w:rsid w:val="33FB62A0"/>
    <w:rsid w:val="34F7EC06"/>
    <w:rsid w:val="35515208"/>
    <w:rsid w:val="35F75D17"/>
    <w:rsid w:val="365D08DD"/>
    <w:rsid w:val="36F32FEF"/>
    <w:rsid w:val="379B64BB"/>
    <w:rsid w:val="39527917"/>
    <w:rsid w:val="396AA913"/>
    <w:rsid w:val="3A3E62D0"/>
    <w:rsid w:val="3A7FB3BC"/>
    <w:rsid w:val="3A940108"/>
    <w:rsid w:val="3AD309D3"/>
    <w:rsid w:val="3BD72D19"/>
    <w:rsid w:val="3D6D2F50"/>
    <w:rsid w:val="3D9F5308"/>
    <w:rsid w:val="3EFF3B2D"/>
    <w:rsid w:val="3F1C0F3A"/>
    <w:rsid w:val="3F2FE301"/>
    <w:rsid w:val="3F457E3E"/>
    <w:rsid w:val="3F4935AB"/>
    <w:rsid w:val="3FB763E1"/>
    <w:rsid w:val="3FBFCEA5"/>
    <w:rsid w:val="3FC3FE9C"/>
    <w:rsid w:val="3FD14203"/>
    <w:rsid w:val="3FDDF900"/>
    <w:rsid w:val="3FDF89D2"/>
    <w:rsid w:val="3FE64700"/>
    <w:rsid w:val="3FE7B9FD"/>
    <w:rsid w:val="3FEDE79C"/>
    <w:rsid w:val="3FF56C05"/>
    <w:rsid w:val="3FF6DC4D"/>
    <w:rsid w:val="3FFA6E1B"/>
    <w:rsid w:val="41A738D4"/>
    <w:rsid w:val="43E50B0A"/>
    <w:rsid w:val="44173591"/>
    <w:rsid w:val="448654A3"/>
    <w:rsid w:val="45A87D81"/>
    <w:rsid w:val="45F59AF9"/>
    <w:rsid w:val="461E0730"/>
    <w:rsid w:val="466E7F5A"/>
    <w:rsid w:val="473E201D"/>
    <w:rsid w:val="4B10383C"/>
    <w:rsid w:val="4D0578BE"/>
    <w:rsid w:val="4D5E5B33"/>
    <w:rsid w:val="4DEDCA7A"/>
    <w:rsid w:val="4E4F3AB4"/>
    <w:rsid w:val="4F257330"/>
    <w:rsid w:val="4F2EEE10"/>
    <w:rsid w:val="4F55E771"/>
    <w:rsid w:val="4F7D8F18"/>
    <w:rsid w:val="4FF3C02B"/>
    <w:rsid w:val="4FF7B871"/>
    <w:rsid w:val="51123807"/>
    <w:rsid w:val="514E6D5D"/>
    <w:rsid w:val="52442FA0"/>
    <w:rsid w:val="52A7433F"/>
    <w:rsid w:val="53FB2FA2"/>
    <w:rsid w:val="54090506"/>
    <w:rsid w:val="55D76D92"/>
    <w:rsid w:val="57577183"/>
    <w:rsid w:val="576F0018"/>
    <w:rsid w:val="57BA0892"/>
    <w:rsid w:val="57FB2A2F"/>
    <w:rsid w:val="58795FDB"/>
    <w:rsid w:val="58AB6E2E"/>
    <w:rsid w:val="58BB4FFB"/>
    <w:rsid w:val="598E1CDD"/>
    <w:rsid w:val="59926803"/>
    <w:rsid w:val="59B731BF"/>
    <w:rsid w:val="59FE4B39"/>
    <w:rsid w:val="5A0869F5"/>
    <w:rsid w:val="5AF45449"/>
    <w:rsid w:val="5AFF21F6"/>
    <w:rsid w:val="5AFFAF3F"/>
    <w:rsid w:val="5CE7FFA7"/>
    <w:rsid w:val="5CF5380B"/>
    <w:rsid w:val="5CFF0E13"/>
    <w:rsid w:val="5D2A4D65"/>
    <w:rsid w:val="5D3DA242"/>
    <w:rsid w:val="5D6FDAEC"/>
    <w:rsid w:val="5D779718"/>
    <w:rsid w:val="5DBEB229"/>
    <w:rsid w:val="5DCBD469"/>
    <w:rsid w:val="5DEE7F5F"/>
    <w:rsid w:val="5E5DBF06"/>
    <w:rsid w:val="5E7F04B7"/>
    <w:rsid w:val="5E946515"/>
    <w:rsid w:val="5EBFDD6C"/>
    <w:rsid w:val="5EE39FBB"/>
    <w:rsid w:val="5F4BE135"/>
    <w:rsid w:val="5F777A26"/>
    <w:rsid w:val="60211DAA"/>
    <w:rsid w:val="61B95572"/>
    <w:rsid w:val="62AD7C47"/>
    <w:rsid w:val="62BB7F8A"/>
    <w:rsid w:val="62DF831F"/>
    <w:rsid w:val="6311A4F5"/>
    <w:rsid w:val="63D16D4B"/>
    <w:rsid w:val="6457322E"/>
    <w:rsid w:val="655B5A0D"/>
    <w:rsid w:val="65E9543A"/>
    <w:rsid w:val="664065D2"/>
    <w:rsid w:val="66F5B5B7"/>
    <w:rsid w:val="67BDC0B0"/>
    <w:rsid w:val="67DDA76F"/>
    <w:rsid w:val="67FD7210"/>
    <w:rsid w:val="6971B137"/>
    <w:rsid w:val="69DE3829"/>
    <w:rsid w:val="6B4918F0"/>
    <w:rsid w:val="6B7FEBA2"/>
    <w:rsid w:val="6BDAFB1E"/>
    <w:rsid w:val="6D7D06E8"/>
    <w:rsid w:val="6DB6C3D2"/>
    <w:rsid w:val="6DDFB395"/>
    <w:rsid w:val="6EBEC2CC"/>
    <w:rsid w:val="6ED7B59E"/>
    <w:rsid w:val="6EF5F9F8"/>
    <w:rsid w:val="6F282B2F"/>
    <w:rsid w:val="6F540C52"/>
    <w:rsid w:val="6F7F4157"/>
    <w:rsid w:val="6FBC3977"/>
    <w:rsid w:val="6FFEA661"/>
    <w:rsid w:val="722B0F2D"/>
    <w:rsid w:val="73623ADD"/>
    <w:rsid w:val="7375EAE2"/>
    <w:rsid w:val="73DE80A2"/>
    <w:rsid w:val="744A1BFD"/>
    <w:rsid w:val="7452647E"/>
    <w:rsid w:val="74813709"/>
    <w:rsid w:val="750162FC"/>
    <w:rsid w:val="755D5AE5"/>
    <w:rsid w:val="75FFF910"/>
    <w:rsid w:val="760B7AE1"/>
    <w:rsid w:val="765EA70A"/>
    <w:rsid w:val="767F0F73"/>
    <w:rsid w:val="774D4AEA"/>
    <w:rsid w:val="775FF2D9"/>
    <w:rsid w:val="777BCC21"/>
    <w:rsid w:val="777F7D60"/>
    <w:rsid w:val="778F518B"/>
    <w:rsid w:val="77AF6A3C"/>
    <w:rsid w:val="77D75C40"/>
    <w:rsid w:val="77FD2A52"/>
    <w:rsid w:val="77FD2BF2"/>
    <w:rsid w:val="77FD8917"/>
    <w:rsid w:val="77FF0446"/>
    <w:rsid w:val="77FF89B3"/>
    <w:rsid w:val="79C37CA2"/>
    <w:rsid w:val="79DE87CC"/>
    <w:rsid w:val="7A5049A8"/>
    <w:rsid w:val="7B3F2610"/>
    <w:rsid w:val="7B58D937"/>
    <w:rsid w:val="7B9F10AC"/>
    <w:rsid w:val="7BB6CCBA"/>
    <w:rsid w:val="7BBBE320"/>
    <w:rsid w:val="7BE6F68B"/>
    <w:rsid w:val="7BE9F965"/>
    <w:rsid w:val="7BEBFE2B"/>
    <w:rsid w:val="7BFF1607"/>
    <w:rsid w:val="7C3BF96A"/>
    <w:rsid w:val="7CF694E1"/>
    <w:rsid w:val="7CFE2E52"/>
    <w:rsid w:val="7CFF3A52"/>
    <w:rsid w:val="7D3D7670"/>
    <w:rsid w:val="7D43A8E1"/>
    <w:rsid w:val="7DAEC691"/>
    <w:rsid w:val="7DDFE4A0"/>
    <w:rsid w:val="7DF3D6E3"/>
    <w:rsid w:val="7EA838AA"/>
    <w:rsid w:val="7EAEDE82"/>
    <w:rsid w:val="7EB35684"/>
    <w:rsid w:val="7EB4BD2C"/>
    <w:rsid w:val="7EB90B95"/>
    <w:rsid w:val="7EBEC3B5"/>
    <w:rsid w:val="7EDE6102"/>
    <w:rsid w:val="7EE188F5"/>
    <w:rsid w:val="7EE40ABC"/>
    <w:rsid w:val="7EFF1719"/>
    <w:rsid w:val="7EFF1F29"/>
    <w:rsid w:val="7F1F8C41"/>
    <w:rsid w:val="7F3F07AB"/>
    <w:rsid w:val="7F3F3AE3"/>
    <w:rsid w:val="7F58120E"/>
    <w:rsid w:val="7F6FC198"/>
    <w:rsid w:val="7F7E73A2"/>
    <w:rsid w:val="7F9E3463"/>
    <w:rsid w:val="7FA7859F"/>
    <w:rsid w:val="7FABCF56"/>
    <w:rsid w:val="7FAF73DB"/>
    <w:rsid w:val="7FBBF9D8"/>
    <w:rsid w:val="7FBD2CA5"/>
    <w:rsid w:val="7FBDE147"/>
    <w:rsid w:val="7FBF02CA"/>
    <w:rsid w:val="7FBF833C"/>
    <w:rsid w:val="7FDB0797"/>
    <w:rsid w:val="7FDD9B5E"/>
    <w:rsid w:val="7FE75F79"/>
    <w:rsid w:val="7FEDC58F"/>
    <w:rsid w:val="7FF39B04"/>
    <w:rsid w:val="7FF57389"/>
    <w:rsid w:val="7FFD9965"/>
    <w:rsid w:val="7FFDF383"/>
    <w:rsid w:val="7FFE255F"/>
    <w:rsid w:val="7FFE4995"/>
    <w:rsid w:val="7FFF70B3"/>
    <w:rsid w:val="7FFF958D"/>
    <w:rsid w:val="7FFF95DA"/>
    <w:rsid w:val="89367AB6"/>
    <w:rsid w:val="8B5C00A5"/>
    <w:rsid w:val="8F6EA4F8"/>
    <w:rsid w:val="99F339DD"/>
    <w:rsid w:val="9BEF4AE3"/>
    <w:rsid w:val="9D736A01"/>
    <w:rsid w:val="9E7B95C9"/>
    <w:rsid w:val="9EF731E5"/>
    <w:rsid w:val="9F6EB502"/>
    <w:rsid w:val="A3FB07AE"/>
    <w:rsid w:val="A3FC6913"/>
    <w:rsid w:val="A3FD0316"/>
    <w:rsid w:val="A4DA6FC3"/>
    <w:rsid w:val="A6AFAC47"/>
    <w:rsid w:val="A6F55ECA"/>
    <w:rsid w:val="A7F7710C"/>
    <w:rsid w:val="AD9FE5FF"/>
    <w:rsid w:val="ADCFDCC2"/>
    <w:rsid w:val="ADFBBB6D"/>
    <w:rsid w:val="AF7FA163"/>
    <w:rsid w:val="B39FB9A7"/>
    <w:rsid w:val="B55D332C"/>
    <w:rsid w:val="B5DF00CF"/>
    <w:rsid w:val="B77E3EC0"/>
    <w:rsid w:val="B77EC300"/>
    <w:rsid w:val="B7D7128B"/>
    <w:rsid w:val="B7FD26A6"/>
    <w:rsid w:val="B8F7BA91"/>
    <w:rsid w:val="B9BB43B3"/>
    <w:rsid w:val="BAD7AA96"/>
    <w:rsid w:val="BBBBF8B1"/>
    <w:rsid w:val="BD7E5939"/>
    <w:rsid w:val="BDB37B1B"/>
    <w:rsid w:val="BE799F16"/>
    <w:rsid w:val="BF570CA9"/>
    <w:rsid w:val="BFAC42C3"/>
    <w:rsid w:val="BFBEE941"/>
    <w:rsid w:val="BFC63382"/>
    <w:rsid w:val="BFF30E7E"/>
    <w:rsid w:val="BFFD9A9A"/>
    <w:rsid w:val="C37EDCCC"/>
    <w:rsid w:val="C67711DE"/>
    <w:rsid w:val="C75DC1D7"/>
    <w:rsid w:val="C7DF8DD6"/>
    <w:rsid w:val="CCFE106F"/>
    <w:rsid w:val="CF6BA326"/>
    <w:rsid w:val="CFA7B629"/>
    <w:rsid w:val="CFBFB10A"/>
    <w:rsid w:val="CFBFDDFD"/>
    <w:rsid w:val="D0F3ADB4"/>
    <w:rsid w:val="D4F97B8E"/>
    <w:rsid w:val="D577949B"/>
    <w:rsid w:val="DA7BF4BF"/>
    <w:rsid w:val="DAFB15B2"/>
    <w:rsid w:val="DDB6637E"/>
    <w:rsid w:val="DDFE0D41"/>
    <w:rsid w:val="DF9ECC89"/>
    <w:rsid w:val="DFB1400B"/>
    <w:rsid w:val="DFBA582F"/>
    <w:rsid w:val="DFBAA707"/>
    <w:rsid w:val="DFEDADC1"/>
    <w:rsid w:val="DFFF379F"/>
    <w:rsid w:val="E3E95E72"/>
    <w:rsid w:val="E48F1440"/>
    <w:rsid w:val="E519A612"/>
    <w:rsid w:val="E5FB559E"/>
    <w:rsid w:val="E6BEB377"/>
    <w:rsid w:val="E78CE895"/>
    <w:rsid w:val="E7BF9AF8"/>
    <w:rsid w:val="E7DDFE6F"/>
    <w:rsid w:val="E9FAB651"/>
    <w:rsid w:val="EA7BDB3E"/>
    <w:rsid w:val="EAD9CEEB"/>
    <w:rsid w:val="EAFB2685"/>
    <w:rsid w:val="EBBF3351"/>
    <w:rsid w:val="EBF96ABF"/>
    <w:rsid w:val="ECFF4910"/>
    <w:rsid w:val="ED6BE925"/>
    <w:rsid w:val="EE7784CB"/>
    <w:rsid w:val="EE7F9821"/>
    <w:rsid w:val="EEB4BC9E"/>
    <w:rsid w:val="EEBF4BF7"/>
    <w:rsid w:val="EEE75A93"/>
    <w:rsid w:val="EF6D00B6"/>
    <w:rsid w:val="EFD7F098"/>
    <w:rsid w:val="EFFC208E"/>
    <w:rsid w:val="EFFFB514"/>
    <w:rsid w:val="F33FBD05"/>
    <w:rsid w:val="F57E0EF1"/>
    <w:rsid w:val="F5DFD841"/>
    <w:rsid w:val="F6B78D99"/>
    <w:rsid w:val="F6BB2A6F"/>
    <w:rsid w:val="F6FBE182"/>
    <w:rsid w:val="F6FDF739"/>
    <w:rsid w:val="F76B12F2"/>
    <w:rsid w:val="F8B79118"/>
    <w:rsid w:val="F8FA0695"/>
    <w:rsid w:val="F94E006E"/>
    <w:rsid w:val="F99DF6A6"/>
    <w:rsid w:val="F9D937D1"/>
    <w:rsid w:val="F9DE7E36"/>
    <w:rsid w:val="F9F71E74"/>
    <w:rsid w:val="FAB05404"/>
    <w:rsid w:val="FAB8F921"/>
    <w:rsid w:val="FADFBAAB"/>
    <w:rsid w:val="FAFB0E69"/>
    <w:rsid w:val="FB2F0C85"/>
    <w:rsid w:val="FB35EF5A"/>
    <w:rsid w:val="FB4C7B7B"/>
    <w:rsid w:val="FBB57500"/>
    <w:rsid w:val="FBCF7AF8"/>
    <w:rsid w:val="FBDF4847"/>
    <w:rsid w:val="FBDF8823"/>
    <w:rsid w:val="FBED1C2E"/>
    <w:rsid w:val="FBEE65E1"/>
    <w:rsid w:val="FBFC6DCA"/>
    <w:rsid w:val="FC29FE9D"/>
    <w:rsid w:val="FC7FBD38"/>
    <w:rsid w:val="FCB9AB4D"/>
    <w:rsid w:val="FCDF8002"/>
    <w:rsid w:val="FDA152B8"/>
    <w:rsid w:val="FDEB3C39"/>
    <w:rsid w:val="FEBF3FF5"/>
    <w:rsid w:val="FEED92D1"/>
    <w:rsid w:val="FEEE042E"/>
    <w:rsid w:val="FEEE18EE"/>
    <w:rsid w:val="FEEF66A1"/>
    <w:rsid w:val="FEEFDA0E"/>
    <w:rsid w:val="FEFE7BBE"/>
    <w:rsid w:val="FF370764"/>
    <w:rsid w:val="FF418135"/>
    <w:rsid w:val="FF6F6877"/>
    <w:rsid w:val="FF9FFC7F"/>
    <w:rsid w:val="FFA7AF38"/>
    <w:rsid w:val="FFAD02F2"/>
    <w:rsid w:val="FFAD82A6"/>
    <w:rsid w:val="FFB518B0"/>
    <w:rsid w:val="FFBC3F26"/>
    <w:rsid w:val="FFBFC65B"/>
    <w:rsid w:val="FFCFBEA3"/>
    <w:rsid w:val="FFEB0954"/>
    <w:rsid w:val="FFEB55D3"/>
    <w:rsid w:val="FFF97039"/>
    <w:rsid w:val="FFFB4317"/>
    <w:rsid w:val="FFFB5F6B"/>
    <w:rsid w:val="FFFD7079"/>
    <w:rsid w:val="FFFF002D"/>
    <w:rsid w:val="FFFF1640"/>
    <w:rsid w:val="FFFF1714"/>
    <w:rsid w:val="FFFF2B91"/>
    <w:rsid w:val="FFFFCCB0"/>
    <w:rsid w:val="FFFFD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semiHidden="0" w:name="heading 2" w:locked="1"/>
    <w:lsdException w:qFormat="1" w:uiPriority="9" w:semiHidden="0" w:name="heading 3" w:locked="1"/>
    <w:lsdException w:qFormat="1" w:uiPriority="9" w:semiHidden="0" w:name="heading 4" w:locked="1"/>
    <w:lsdException w:qFormat="1" w:uiPriority="9" w:semiHidden="0" w:name="heading 5" w:locked="1"/>
    <w:lsdException w:qFormat="1" w:uiPriority="9" w:semiHidden="0" w:name="heading 6" w:locked="1"/>
    <w:lsdException w:qFormat="1" w:uiPriority="9" w:semiHidden="0"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iPriority="39" w:semiHidden="0" w:name="toc 1" w:locked="1"/>
    <w:lsdException w:qFormat="1" w:uiPriority="39" w:semiHidden="0" w:name="toc 2" w:locked="1"/>
    <w:lsdException w:qFormat="1" w:uiPriority="39" w:semiHidden="0" w:name="toc 3" w:locked="1"/>
    <w:lsdException w:qFormat="1" w:uiPriority="39" w:semiHidden="0" w:name="toc 4" w:locked="1"/>
    <w:lsdException w:qFormat="1" w:uiPriority="39" w:semiHidden="0" w:name="toc 5" w:locked="1"/>
    <w:lsdException w:qFormat="1" w:uiPriority="39" w:semiHidden="0" w:name="toc 6" w:locked="1"/>
    <w:lsdException w:qFormat="1" w:uiPriority="39" w:semiHidden="0" w:name="toc 7" w:locked="1"/>
    <w:lsdException w:qFormat="1" w:uiPriority="39" w:semiHidden="0" w:name="toc 8" w:locked="1"/>
    <w:lsdException w:qFormat="1" w:uiPriority="39" w:semiHidden="0" w:name="toc 9" w:locked="1"/>
    <w:lsdException w:qFormat="1" w:uiPriority="99" w:semiHidden="0" w:name="Normal Indent" w:locked="1"/>
    <w:lsdException w:qFormat="1" w:uiPriority="99" w:semiHidden="0" w:name="footnote text" w:locked="1"/>
    <w:lsdException w:qFormat="1" w:uiPriority="99" w:semiHidden="0" w:name="annotation text" w:locked="1"/>
    <w:lsdException w:qFormat="1" w:uiPriority="99" w:semiHidden="0" w:name="header" w:locked="1"/>
    <w:lsdException w:qFormat="1" w:uiPriority="99" w:semiHidden="0" w:name="footer" w:locked="1"/>
    <w:lsdException w:uiPriority="99" w:name="index heading" w:locked="1"/>
    <w:lsdException w:qFormat="1" w:uiPriority="35" w:semiHidden="0" w:name="caption" w:locked="1"/>
    <w:lsdException w:uiPriority="99" w:name="table of figures" w:locked="1"/>
    <w:lsdException w:uiPriority="99" w:name="envelope address" w:locked="1"/>
    <w:lsdException w:uiPriority="99" w:name="envelope return" w:locked="1"/>
    <w:lsdException w:qFormat="1" w:uiPriority="99" w:semiHidden="0" w:name="footnote reference" w:locked="1"/>
    <w:lsdException w:qFormat="1" w:uiPriority="99" w:semiHidden="0" w:name="annotation reference" w:locked="1"/>
    <w:lsdException w:uiPriority="99" w:name="line number" w:locked="1"/>
    <w:lsdException w:qFormat="1" w:uiPriority="99"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iPriority="99"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0" w:semiHidden="0"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iPriority="99" w:semiHidden="0" w:name="Date" w:locked="1"/>
    <w:lsdException w:qFormat="1" w:uiPriority="99" w:semiHidden="0" w:name="Body Text First Indent" w:locked="1"/>
    <w:lsdException w:qFormat="1" w:uiPriority="99" w:semiHidden="0" w:name="Body Text First Indent 2" w:locked="1"/>
    <w:lsdException w:uiPriority="99" w:name="Note Heading" w:locked="1"/>
    <w:lsdException w:uiPriority="99" w:name="Body Text 2" w:locked="1"/>
    <w:lsdException w:uiPriority="99" w:name="Body Text 3" w:locked="1"/>
    <w:lsdException w:qFormat="1" w:uiPriority="99" w:semiHidden="0" w:name="Body Text Indent 2" w:locked="1"/>
    <w:lsdException w:uiPriority="99" w:name="Body Text Indent 3" w:locked="1"/>
    <w:lsdException w:qFormat="1" w:uiPriority="99" w:semiHidden="0" w:name="Block Text" w:locked="1"/>
    <w:lsdException w:qFormat="1" w:uiPriority="99" w:semiHidden="0" w:name="Hyperlink" w:locked="1"/>
    <w:lsdException w:qFormat="1" w:uiPriority="99" w:semiHidden="0" w:name="FollowedHyperlink" w:locked="1"/>
    <w:lsdException w:qFormat="1" w:unhideWhenUsed="0" w:uiPriority="22" w:semiHidden="0" w:name="Strong" w:locked="1"/>
    <w:lsdException w:qFormat="1" w:unhideWhenUsed="0" w:uiPriority="20" w:semiHidden="0" w:name="Emphasis" w:locked="1"/>
    <w:lsdException w:qFormat="1" w:uiPriority="99" w:semiHidden="0" w:name="Document Map" w:locked="1"/>
    <w:lsdException w:qFormat="1" w:uiPriority="99" w:semiHidden="0" w:name="Plain Text" w:locked="1"/>
    <w:lsdException w:uiPriority="99" w:name="E-mail Signature" w:locked="1"/>
    <w:lsdException w:qFormat="1" w:uiPriority="99"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iPriority="99" w:semiHidden="0" w:name="annotation subject" w:locked="1"/>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ocked="1"/>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0"/>
    <w:qFormat/>
    <w:locked/>
    <w:uiPriority w:val="9"/>
    <w:pPr>
      <w:keepNext/>
      <w:keepLines/>
      <w:spacing w:before="340" w:after="330" w:line="578" w:lineRule="auto"/>
      <w:outlineLvl w:val="0"/>
    </w:pPr>
    <w:rPr>
      <w:b/>
      <w:bCs/>
      <w:kern w:val="44"/>
      <w:sz w:val="44"/>
      <w:szCs w:val="44"/>
    </w:rPr>
  </w:style>
  <w:style w:type="paragraph" w:styleId="3">
    <w:name w:val="heading 2"/>
    <w:basedOn w:val="1"/>
    <w:next w:val="1"/>
    <w:link w:val="91"/>
    <w:unhideWhenUsed/>
    <w:qFormat/>
    <w:locked/>
    <w:uiPriority w:val="9"/>
    <w:pPr>
      <w:keepNext/>
      <w:keepLines/>
      <w:spacing w:before="260" w:after="260" w:line="413" w:lineRule="auto"/>
      <w:outlineLvl w:val="1"/>
    </w:pPr>
    <w:rPr>
      <w:rFonts w:ascii="Arial" w:hAnsi="Arial" w:eastAsia="黑体"/>
      <w:b/>
      <w:sz w:val="32"/>
      <w:szCs w:val="22"/>
    </w:rPr>
  </w:style>
  <w:style w:type="paragraph" w:styleId="4">
    <w:name w:val="heading 3"/>
    <w:basedOn w:val="1"/>
    <w:next w:val="1"/>
    <w:link w:val="83"/>
    <w:unhideWhenUsed/>
    <w:qFormat/>
    <w:locked/>
    <w:uiPriority w:val="9"/>
    <w:pPr>
      <w:keepNext/>
      <w:keepLines/>
      <w:spacing w:before="100" w:beforeLines="100" w:line="360" w:lineRule="auto"/>
      <w:outlineLvl w:val="2"/>
    </w:pPr>
    <w:rPr>
      <w:b/>
      <w:sz w:val="28"/>
    </w:rPr>
  </w:style>
  <w:style w:type="paragraph" w:styleId="5">
    <w:name w:val="heading 4"/>
    <w:basedOn w:val="1"/>
    <w:next w:val="1"/>
    <w:link w:val="98"/>
    <w:unhideWhenUsed/>
    <w:qFormat/>
    <w:locked/>
    <w:uiPriority w:val="9"/>
    <w:pPr>
      <w:keepNext/>
      <w:keepLines/>
      <w:spacing w:before="280" w:after="290" w:line="372" w:lineRule="auto"/>
      <w:outlineLvl w:val="3"/>
    </w:pPr>
    <w:rPr>
      <w:rFonts w:ascii="Arial" w:hAnsi="Arial" w:eastAsia="黑体"/>
      <w:b/>
      <w:sz w:val="28"/>
    </w:rPr>
  </w:style>
  <w:style w:type="paragraph" w:styleId="6">
    <w:name w:val="heading 5"/>
    <w:basedOn w:val="1"/>
    <w:next w:val="1"/>
    <w:link w:val="99"/>
    <w:unhideWhenUsed/>
    <w:qFormat/>
    <w:locked/>
    <w:uiPriority w:val="9"/>
    <w:pPr>
      <w:keepNext/>
      <w:keepLines/>
      <w:spacing w:before="280" w:after="290" w:line="376" w:lineRule="auto"/>
      <w:outlineLvl w:val="4"/>
    </w:pPr>
    <w:rPr>
      <w:b/>
      <w:bCs/>
      <w:sz w:val="28"/>
      <w:szCs w:val="28"/>
    </w:rPr>
  </w:style>
  <w:style w:type="paragraph" w:styleId="7">
    <w:name w:val="heading 6"/>
    <w:basedOn w:val="1"/>
    <w:next w:val="1"/>
    <w:link w:val="100"/>
    <w:unhideWhenUsed/>
    <w:qFormat/>
    <w:locked/>
    <w:uiPriority w:val="9"/>
    <w:pPr>
      <w:keepNext/>
      <w:keepLines/>
      <w:spacing w:before="240" w:after="64" w:line="320" w:lineRule="auto"/>
      <w:outlineLvl w:val="5"/>
    </w:pPr>
    <w:rPr>
      <w:rFonts w:ascii="等线 Light" w:hAnsi="等线 Light" w:eastAsia="等线 Light"/>
      <w:b/>
      <w:bCs/>
      <w:sz w:val="24"/>
    </w:rPr>
  </w:style>
  <w:style w:type="paragraph" w:styleId="8">
    <w:name w:val="heading 7"/>
    <w:basedOn w:val="1"/>
    <w:next w:val="1"/>
    <w:link w:val="101"/>
    <w:unhideWhenUsed/>
    <w:qFormat/>
    <w:locked/>
    <w:uiPriority w:val="9"/>
    <w:pPr>
      <w:widowControl/>
      <w:spacing w:before="240" w:after="60"/>
      <w:jc w:val="left"/>
      <w:outlineLvl w:val="6"/>
    </w:pPr>
    <w:rPr>
      <w:rFonts w:ascii="Calibri" w:hAnsi="Calibri" w:cs="仿宋_GB2312"/>
      <w:kern w:val="0"/>
      <w:sz w:val="24"/>
      <w:lang w:eastAsia="en-US" w:bidi="en-US"/>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9">
    <w:name w:val="toc 7"/>
    <w:basedOn w:val="1"/>
    <w:next w:val="1"/>
    <w:unhideWhenUsed/>
    <w:qFormat/>
    <w:locked/>
    <w:uiPriority w:val="39"/>
    <w:pPr>
      <w:autoSpaceDN w:val="0"/>
      <w:spacing w:line="400" w:lineRule="exact"/>
      <w:ind w:left="2520" w:leftChars="1200" w:firstLine="960" w:firstLineChars="200"/>
    </w:pPr>
    <w:rPr>
      <w:bCs/>
      <w:sz w:val="24"/>
      <w:szCs w:val="21"/>
    </w:rPr>
  </w:style>
  <w:style w:type="paragraph" w:styleId="10">
    <w:name w:val="Normal Indent"/>
    <w:basedOn w:val="1"/>
    <w:unhideWhenUsed/>
    <w:qFormat/>
    <w:locked/>
    <w:uiPriority w:val="99"/>
    <w:pPr>
      <w:ind w:firstLine="420"/>
    </w:pPr>
    <w:rPr>
      <w:szCs w:val="20"/>
    </w:rPr>
  </w:style>
  <w:style w:type="paragraph" w:styleId="11">
    <w:name w:val="caption"/>
    <w:basedOn w:val="1"/>
    <w:next w:val="1"/>
    <w:unhideWhenUsed/>
    <w:qFormat/>
    <w:locked/>
    <w:uiPriority w:val="35"/>
    <w:pPr>
      <w:suppressLineNumbers/>
      <w:suppressAutoHyphens/>
      <w:spacing w:before="120" w:after="120"/>
    </w:pPr>
    <w:rPr>
      <w:rFonts w:ascii="Calibri" w:hAnsi="Calibri"/>
      <w:i/>
      <w:iCs/>
      <w:sz w:val="24"/>
    </w:rPr>
  </w:style>
  <w:style w:type="paragraph" w:styleId="12">
    <w:name w:val="Document Map"/>
    <w:basedOn w:val="1"/>
    <w:unhideWhenUsed/>
    <w:qFormat/>
    <w:locked/>
    <w:uiPriority w:val="99"/>
    <w:pPr>
      <w:shd w:val="clear" w:color="auto" w:fill="000080"/>
    </w:pPr>
  </w:style>
  <w:style w:type="paragraph" w:styleId="13">
    <w:name w:val="annotation text"/>
    <w:basedOn w:val="1"/>
    <w:link w:val="92"/>
    <w:unhideWhenUsed/>
    <w:qFormat/>
    <w:locked/>
    <w:uiPriority w:val="99"/>
    <w:pPr>
      <w:widowControl/>
      <w:jc w:val="left"/>
    </w:pPr>
    <w:rPr>
      <w:rFonts w:ascii="Calibri" w:hAnsi="Calibri" w:cs="Calibri"/>
      <w:szCs w:val="21"/>
    </w:rPr>
  </w:style>
  <w:style w:type="paragraph" w:styleId="14">
    <w:name w:val="Body Text"/>
    <w:basedOn w:val="1"/>
    <w:next w:val="1"/>
    <w:link w:val="102"/>
    <w:qFormat/>
    <w:locked/>
    <w:uiPriority w:val="0"/>
    <w:pPr>
      <w:suppressAutoHyphens/>
      <w:spacing w:after="140" w:line="276" w:lineRule="auto"/>
    </w:pPr>
    <w:rPr>
      <w:rFonts w:ascii="Calibri" w:hAnsi="Calibri"/>
    </w:rPr>
  </w:style>
  <w:style w:type="paragraph" w:styleId="15">
    <w:name w:val="Body Text Indent"/>
    <w:basedOn w:val="1"/>
    <w:link w:val="93"/>
    <w:unhideWhenUsed/>
    <w:qFormat/>
    <w:locked/>
    <w:uiPriority w:val="99"/>
    <w:pPr>
      <w:ind w:firstLine="645"/>
    </w:pPr>
    <w:rPr>
      <w:rFonts w:ascii="仿宋_GB2312" w:eastAsia="仿宋_GB2312"/>
      <w:sz w:val="32"/>
      <w:szCs w:val="32"/>
    </w:rPr>
  </w:style>
  <w:style w:type="paragraph" w:styleId="16">
    <w:name w:val="Block Text"/>
    <w:basedOn w:val="1"/>
    <w:unhideWhenUsed/>
    <w:qFormat/>
    <w:locked/>
    <w:uiPriority w:val="99"/>
    <w:pPr>
      <w:spacing w:after="120"/>
      <w:ind w:left="1440" w:leftChars="700" w:right="700" w:rightChars="700"/>
    </w:pPr>
  </w:style>
  <w:style w:type="paragraph" w:styleId="17">
    <w:name w:val="toc 5"/>
    <w:basedOn w:val="1"/>
    <w:next w:val="1"/>
    <w:unhideWhenUsed/>
    <w:qFormat/>
    <w:locked/>
    <w:uiPriority w:val="39"/>
    <w:pPr>
      <w:autoSpaceDN w:val="0"/>
      <w:spacing w:line="400" w:lineRule="exact"/>
      <w:ind w:left="1680" w:leftChars="800" w:firstLine="960" w:firstLineChars="200"/>
    </w:pPr>
    <w:rPr>
      <w:bCs/>
      <w:sz w:val="24"/>
      <w:szCs w:val="21"/>
    </w:rPr>
  </w:style>
  <w:style w:type="paragraph" w:styleId="18">
    <w:name w:val="toc 3"/>
    <w:basedOn w:val="1"/>
    <w:next w:val="1"/>
    <w:unhideWhenUsed/>
    <w:qFormat/>
    <w:locked/>
    <w:uiPriority w:val="39"/>
    <w:pPr>
      <w:autoSpaceDN w:val="0"/>
      <w:spacing w:line="400" w:lineRule="exact"/>
      <w:ind w:left="840" w:leftChars="400" w:firstLine="960" w:firstLineChars="200"/>
    </w:pPr>
    <w:rPr>
      <w:bCs/>
      <w:sz w:val="24"/>
      <w:szCs w:val="21"/>
    </w:rPr>
  </w:style>
  <w:style w:type="paragraph" w:styleId="19">
    <w:name w:val="Plain Text"/>
    <w:basedOn w:val="1"/>
    <w:next w:val="1"/>
    <w:unhideWhenUsed/>
    <w:qFormat/>
    <w:locked/>
    <w:uiPriority w:val="99"/>
    <w:rPr>
      <w:rFonts w:ascii="宋体" w:hAnsi="Courier New"/>
      <w:szCs w:val="21"/>
    </w:rPr>
  </w:style>
  <w:style w:type="paragraph" w:styleId="20">
    <w:name w:val="toc 8"/>
    <w:basedOn w:val="1"/>
    <w:next w:val="1"/>
    <w:unhideWhenUsed/>
    <w:qFormat/>
    <w:locked/>
    <w:uiPriority w:val="39"/>
    <w:pPr>
      <w:autoSpaceDN w:val="0"/>
      <w:spacing w:line="400" w:lineRule="exact"/>
      <w:ind w:left="2940" w:leftChars="1400" w:firstLine="960" w:firstLineChars="200"/>
    </w:pPr>
    <w:rPr>
      <w:bCs/>
      <w:sz w:val="24"/>
      <w:szCs w:val="21"/>
    </w:rPr>
  </w:style>
  <w:style w:type="paragraph" w:styleId="21">
    <w:name w:val="Date"/>
    <w:basedOn w:val="1"/>
    <w:next w:val="1"/>
    <w:link w:val="55"/>
    <w:unhideWhenUsed/>
    <w:qFormat/>
    <w:locked/>
    <w:uiPriority w:val="99"/>
    <w:pPr>
      <w:ind w:left="100" w:leftChars="2500"/>
    </w:pPr>
  </w:style>
  <w:style w:type="paragraph" w:styleId="22">
    <w:name w:val="Body Text Indent 2"/>
    <w:basedOn w:val="1"/>
    <w:link w:val="89"/>
    <w:unhideWhenUsed/>
    <w:qFormat/>
    <w:locked/>
    <w:uiPriority w:val="99"/>
    <w:pPr>
      <w:spacing w:after="120" w:line="480" w:lineRule="auto"/>
      <w:ind w:left="420" w:leftChars="200"/>
    </w:pPr>
    <w:rPr>
      <w:szCs w:val="22"/>
    </w:rPr>
  </w:style>
  <w:style w:type="paragraph" w:styleId="23">
    <w:name w:val="Balloon Text"/>
    <w:basedOn w:val="1"/>
    <w:link w:val="57"/>
    <w:unhideWhenUsed/>
    <w:qFormat/>
    <w:locked/>
    <w:uiPriority w:val="99"/>
    <w:rPr>
      <w:sz w:val="18"/>
      <w:szCs w:val="18"/>
    </w:rPr>
  </w:style>
  <w:style w:type="paragraph" w:styleId="24">
    <w:name w:val="footer"/>
    <w:basedOn w:val="1"/>
    <w:link w:val="53"/>
    <w:unhideWhenUsed/>
    <w:qFormat/>
    <w:lock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25">
    <w:name w:val="header"/>
    <w:basedOn w:val="1"/>
    <w:link w:val="54"/>
    <w:unhideWhenUsed/>
    <w:qFormat/>
    <w:lock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26">
    <w:name w:val="toc 1"/>
    <w:basedOn w:val="1"/>
    <w:next w:val="1"/>
    <w:unhideWhenUsed/>
    <w:qFormat/>
    <w:locked/>
    <w:uiPriority w:val="39"/>
    <w:pPr>
      <w:autoSpaceDN w:val="0"/>
      <w:spacing w:line="400" w:lineRule="exact"/>
      <w:ind w:firstLine="960" w:firstLineChars="200"/>
    </w:pPr>
    <w:rPr>
      <w:bCs/>
      <w:sz w:val="24"/>
      <w:szCs w:val="21"/>
    </w:rPr>
  </w:style>
  <w:style w:type="paragraph" w:styleId="27">
    <w:name w:val="toc 4"/>
    <w:basedOn w:val="1"/>
    <w:next w:val="1"/>
    <w:unhideWhenUsed/>
    <w:qFormat/>
    <w:locked/>
    <w:uiPriority w:val="39"/>
    <w:pPr>
      <w:autoSpaceDN w:val="0"/>
      <w:spacing w:line="400" w:lineRule="exact"/>
      <w:ind w:left="1260" w:leftChars="600" w:firstLine="960" w:firstLineChars="200"/>
    </w:pPr>
    <w:rPr>
      <w:bCs/>
      <w:sz w:val="24"/>
      <w:szCs w:val="21"/>
    </w:rPr>
  </w:style>
  <w:style w:type="paragraph" w:styleId="28">
    <w:name w:val="Subtitle"/>
    <w:basedOn w:val="1"/>
    <w:next w:val="1"/>
    <w:link w:val="84"/>
    <w:qFormat/>
    <w:locked/>
    <w:uiPriority w:val="11"/>
    <w:pPr>
      <w:autoSpaceDN w:val="0"/>
      <w:spacing w:line="400" w:lineRule="exact"/>
      <w:ind w:firstLine="960" w:firstLineChars="200"/>
      <w:jc w:val="left"/>
      <w:outlineLvl w:val="2"/>
    </w:pPr>
    <w:rPr>
      <w:rFonts w:ascii="Cambria" w:hAnsi="Cambria" w:eastAsia="黑体"/>
      <w:bCs/>
      <w:kern w:val="28"/>
      <w:szCs w:val="32"/>
      <w:lang w:eastAsia="en-US"/>
    </w:rPr>
  </w:style>
  <w:style w:type="paragraph" w:styleId="29">
    <w:name w:val="List"/>
    <w:basedOn w:val="14"/>
    <w:unhideWhenUsed/>
    <w:qFormat/>
    <w:locked/>
    <w:uiPriority w:val="99"/>
  </w:style>
  <w:style w:type="paragraph" w:styleId="30">
    <w:name w:val="footnote text"/>
    <w:basedOn w:val="1"/>
    <w:link w:val="103"/>
    <w:unhideWhenUsed/>
    <w:qFormat/>
    <w:locked/>
    <w:uiPriority w:val="99"/>
    <w:pPr>
      <w:widowControl/>
      <w:snapToGrid w:val="0"/>
      <w:jc w:val="left"/>
    </w:pPr>
    <w:rPr>
      <w:rFonts w:ascii="Calibri" w:hAnsi="Calibri" w:cs="仿宋_GB2312"/>
      <w:kern w:val="0"/>
      <w:sz w:val="18"/>
      <w:szCs w:val="18"/>
      <w:lang w:eastAsia="en-US" w:bidi="en-US"/>
    </w:rPr>
  </w:style>
  <w:style w:type="paragraph" w:styleId="31">
    <w:name w:val="toc 6"/>
    <w:basedOn w:val="1"/>
    <w:next w:val="1"/>
    <w:unhideWhenUsed/>
    <w:qFormat/>
    <w:locked/>
    <w:uiPriority w:val="39"/>
    <w:pPr>
      <w:autoSpaceDN w:val="0"/>
      <w:spacing w:line="400" w:lineRule="exact"/>
      <w:ind w:left="2100" w:leftChars="1000" w:firstLine="960" w:firstLineChars="200"/>
    </w:pPr>
    <w:rPr>
      <w:bCs/>
      <w:sz w:val="24"/>
      <w:szCs w:val="21"/>
    </w:rPr>
  </w:style>
  <w:style w:type="paragraph" w:styleId="32">
    <w:name w:val="toc 2"/>
    <w:basedOn w:val="1"/>
    <w:next w:val="1"/>
    <w:unhideWhenUsed/>
    <w:qFormat/>
    <w:locked/>
    <w:uiPriority w:val="39"/>
    <w:pPr>
      <w:autoSpaceDN w:val="0"/>
      <w:spacing w:line="400" w:lineRule="exact"/>
      <w:ind w:left="420" w:leftChars="200" w:firstLine="960" w:firstLineChars="200"/>
    </w:pPr>
    <w:rPr>
      <w:bCs/>
      <w:sz w:val="24"/>
      <w:szCs w:val="21"/>
    </w:rPr>
  </w:style>
  <w:style w:type="paragraph" w:styleId="33">
    <w:name w:val="toc 9"/>
    <w:basedOn w:val="1"/>
    <w:next w:val="1"/>
    <w:unhideWhenUsed/>
    <w:qFormat/>
    <w:locked/>
    <w:uiPriority w:val="39"/>
    <w:pPr>
      <w:autoSpaceDN w:val="0"/>
      <w:spacing w:line="400" w:lineRule="exact"/>
      <w:ind w:left="3360" w:leftChars="1600" w:firstLine="960" w:firstLineChars="200"/>
    </w:pPr>
    <w:rPr>
      <w:bCs/>
      <w:sz w:val="24"/>
      <w:szCs w:val="21"/>
    </w:rPr>
  </w:style>
  <w:style w:type="paragraph" w:styleId="34">
    <w:name w:val="Normal (Web)"/>
    <w:basedOn w:val="1"/>
    <w:unhideWhenUsed/>
    <w:qFormat/>
    <w:locked/>
    <w:uiPriority w:val="99"/>
    <w:pPr>
      <w:spacing w:beforeAutospacing="1" w:afterAutospacing="1"/>
      <w:jc w:val="left"/>
    </w:pPr>
    <w:rPr>
      <w:kern w:val="0"/>
      <w:sz w:val="24"/>
    </w:rPr>
  </w:style>
  <w:style w:type="paragraph" w:styleId="35">
    <w:name w:val="Title"/>
    <w:basedOn w:val="1"/>
    <w:next w:val="1"/>
    <w:link w:val="78"/>
    <w:qFormat/>
    <w:locked/>
    <w:uiPriority w:val="10"/>
    <w:pPr>
      <w:autoSpaceDN w:val="0"/>
      <w:spacing w:before="240" w:after="60" w:line="400" w:lineRule="exact"/>
      <w:ind w:firstLine="960" w:firstLineChars="200"/>
      <w:jc w:val="center"/>
      <w:outlineLvl w:val="0"/>
    </w:pPr>
    <w:rPr>
      <w:rFonts w:ascii="Calibri Light" w:hAnsi="Calibri Light" w:eastAsia="仿宋_GB2312"/>
      <w:b/>
      <w:bCs/>
      <w:sz w:val="32"/>
      <w:szCs w:val="32"/>
      <w:lang w:eastAsia="en-US"/>
    </w:rPr>
  </w:style>
  <w:style w:type="paragraph" w:styleId="36">
    <w:name w:val="annotation subject"/>
    <w:basedOn w:val="13"/>
    <w:next w:val="13"/>
    <w:link w:val="94"/>
    <w:unhideWhenUsed/>
    <w:qFormat/>
    <w:locked/>
    <w:uiPriority w:val="99"/>
    <w:rPr>
      <w:b/>
      <w:bCs/>
    </w:rPr>
  </w:style>
  <w:style w:type="paragraph" w:styleId="37">
    <w:name w:val="Body Text First Indent"/>
    <w:basedOn w:val="14"/>
    <w:unhideWhenUsed/>
    <w:qFormat/>
    <w:locked/>
    <w:uiPriority w:val="99"/>
    <w:pPr>
      <w:spacing w:after="0" w:line="240" w:lineRule="auto"/>
      <w:ind w:firstLine="420" w:firstLineChars="100"/>
    </w:pPr>
    <w:rPr>
      <w:rFonts w:ascii="Times New Roman" w:hAnsi="Times New Roman"/>
      <w:szCs w:val="22"/>
    </w:rPr>
  </w:style>
  <w:style w:type="paragraph" w:styleId="38">
    <w:name w:val="Body Text First Indent 2"/>
    <w:basedOn w:val="15"/>
    <w:link w:val="104"/>
    <w:unhideWhenUsed/>
    <w:qFormat/>
    <w:locked/>
    <w:uiPriority w:val="99"/>
    <w:pPr>
      <w:spacing w:line="360" w:lineRule="auto"/>
      <w:ind w:left="210" w:firstLine="420" w:firstLineChars="200"/>
    </w:pPr>
    <w:rPr>
      <w:rFonts w:ascii="Times New Roman" w:eastAsia="楷体_GB2312"/>
      <w:szCs w:val="20"/>
    </w:rPr>
  </w:style>
  <w:style w:type="table" w:styleId="40">
    <w:name w:val="Table Grid"/>
    <w:basedOn w:val="3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2">
    <w:name w:val="Strong"/>
    <w:qFormat/>
    <w:locked/>
    <w:uiPriority w:val="22"/>
    <w:rPr>
      <w:rFonts w:ascii="Verdana" w:hAnsi="Verdana" w:eastAsia="仿宋_GB2312" w:cs="Times New Roman"/>
      <w:b/>
      <w:bCs/>
      <w:kern w:val="0"/>
      <w:sz w:val="24"/>
      <w:szCs w:val="20"/>
      <w:lang w:eastAsia="en-US"/>
    </w:rPr>
  </w:style>
  <w:style w:type="character" w:styleId="43">
    <w:name w:val="page number"/>
    <w:basedOn w:val="41"/>
    <w:unhideWhenUsed/>
    <w:qFormat/>
    <w:locked/>
    <w:uiPriority w:val="99"/>
    <w:rPr>
      <w:rFonts w:ascii="Times New Roman" w:hAnsi="Times New Roman" w:eastAsia="宋体" w:cs="Times New Roman"/>
    </w:rPr>
  </w:style>
  <w:style w:type="character" w:styleId="44">
    <w:name w:val="FollowedHyperlink"/>
    <w:unhideWhenUsed/>
    <w:qFormat/>
    <w:locked/>
    <w:uiPriority w:val="99"/>
    <w:rPr>
      <w:rFonts w:ascii="Times New Roman" w:hAnsi="Times New Roman" w:eastAsia="宋体" w:cs="Times New Roman"/>
      <w:color w:val="000000"/>
      <w:u w:val="none"/>
    </w:rPr>
  </w:style>
  <w:style w:type="character" w:styleId="45">
    <w:name w:val="Emphasis"/>
    <w:qFormat/>
    <w:locked/>
    <w:uiPriority w:val="20"/>
    <w:rPr>
      <w:rFonts w:ascii="Times New Roman" w:hAnsi="Times New Roman" w:eastAsia="宋体" w:cs="Times New Roman"/>
    </w:rPr>
  </w:style>
  <w:style w:type="character" w:styleId="46">
    <w:name w:val="Hyperlink"/>
    <w:basedOn w:val="41"/>
    <w:unhideWhenUsed/>
    <w:qFormat/>
    <w:locked/>
    <w:uiPriority w:val="99"/>
    <w:rPr>
      <w:rFonts w:ascii="Times New Roman" w:hAnsi="Times New Roman" w:eastAsia="宋体" w:cs="Times New Roman"/>
      <w:color w:val="000000"/>
      <w:u w:val="none"/>
    </w:rPr>
  </w:style>
  <w:style w:type="character" w:styleId="47">
    <w:name w:val="annotation reference"/>
    <w:basedOn w:val="41"/>
    <w:unhideWhenUsed/>
    <w:qFormat/>
    <w:locked/>
    <w:uiPriority w:val="99"/>
    <w:rPr>
      <w:rFonts w:ascii="Times New Roman" w:hAnsi="Times New Roman" w:eastAsia="宋体" w:cs="Times New Roman"/>
      <w:sz w:val="21"/>
      <w:szCs w:val="21"/>
    </w:rPr>
  </w:style>
  <w:style w:type="character" w:styleId="48">
    <w:name w:val="footnote reference"/>
    <w:unhideWhenUsed/>
    <w:qFormat/>
    <w:locked/>
    <w:uiPriority w:val="99"/>
    <w:rPr>
      <w:rFonts w:ascii="Times New Roman" w:hAnsi="Times New Roman" w:eastAsia="宋体" w:cs="Times New Roman"/>
      <w:vertAlign w:val="superscript"/>
    </w:rPr>
  </w:style>
  <w:style w:type="character" w:customStyle="1" w:styleId="49">
    <w:name w:val="页眉 字符"/>
    <w:basedOn w:val="41"/>
    <w:qFormat/>
    <w:uiPriority w:val="99"/>
    <w:rPr>
      <w:sz w:val="18"/>
      <w:szCs w:val="18"/>
    </w:rPr>
  </w:style>
  <w:style w:type="character" w:customStyle="1" w:styleId="50">
    <w:name w:val="页脚 字符"/>
    <w:basedOn w:val="41"/>
    <w:qFormat/>
    <w:uiPriority w:val="99"/>
    <w:rPr>
      <w:sz w:val="18"/>
      <w:szCs w:val="18"/>
    </w:rPr>
  </w:style>
  <w:style w:type="character" w:customStyle="1" w:styleId="51">
    <w:name w:val="批注框文本 字符"/>
    <w:basedOn w:val="41"/>
    <w:semiHidden/>
    <w:qFormat/>
    <w:uiPriority w:val="99"/>
    <w:rPr>
      <w:rFonts w:ascii="Times New Roman" w:hAnsi="Times New Roman" w:eastAsia="宋体" w:cs="Times New Roman"/>
      <w:sz w:val="18"/>
      <w:szCs w:val="18"/>
    </w:rPr>
  </w:style>
  <w:style w:type="paragraph" w:customStyle="1" w:styleId="52">
    <w:name w:val="TOC 标题1"/>
    <w:basedOn w:val="2"/>
    <w:next w:val="1"/>
    <w:qFormat/>
    <w:locked/>
    <w:uiPriority w:val="39"/>
    <w:pPr>
      <w:widowControl/>
      <w:spacing w:before="480" w:after="0" w:line="276" w:lineRule="auto"/>
      <w:jc w:val="left"/>
      <w:outlineLvl w:val="9"/>
    </w:pPr>
    <w:rPr>
      <w:rFonts w:ascii="Cambria" w:hAnsi="Cambria"/>
      <w:color w:val="365F91"/>
      <w:kern w:val="0"/>
      <w:sz w:val="28"/>
      <w:szCs w:val="28"/>
    </w:rPr>
  </w:style>
  <w:style w:type="character" w:customStyle="1" w:styleId="53">
    <w:name w:val="页脚 字符1"/>
    <w:basedOn w:val="41"/>
    <w:link w:val="24"/>
    <w:qFormat/>
    <w:uiPriority w:val="99"/>
    <w:rPr>
      <w:rFonts w:ascii="Times New Roman" w:hAnsi="Times New Roman" w:eastAsia="宋体" w:cs="Times New Roman"/>
      <w:sz w:val="18"/>
      <w:szCs w:val="18"/>
    </w:rPr>
  </w:style>
  <w:style w:type="character" w:customStyle="1" w:styleId="54">
    <w:name w:val="页眉 字符1"/>
    <w:basedOn w:val="41"/>
    <w:link w:val="25"/>
    <w:qFormat/>
    <w:uiPriority w:val="99"/>
    <w:rPr>
      <w:rFonts w:ascii="Times New Roman" w:hAnsi="Times New Roman" w:eastAsia="宋体" w:cs="Times New Roman"/>
      <w:sz w:val="18"/>
      <w:szCs w:val="18"/>
    </w:rPr>
  </w:style>
  <w:style w:type="character" w:customStyle="1" w:styleId="55">
    <w:name w:val="日期 字符"/>
    <w:link w:val="21"/>
    <w:qFormat/>
    <w:uiPriority w:val="0"/>
    <w:rPr>
      <w:rFonts w:ascii="Times New Roman" w:hAnsi="Times New Roman" w:eastAsia="宋体" w:cs="Times New Roman"/>
    </w:rPr>
  </w:style>
  <w:style w:type="character" w:customStyle="1" w:styleId="56">
    <w:name w:val="标题 1 Char"/>
    <w:qFormat/>
    <w:uiPriority w:val="9"/>
    <w:rPr>
      <w:rFonts w:ascii="Times New Roman" w:hAnsi="Times New Roman" w:eastAsia="宋体" w:cs="Times New Roman"/>
      <w:b/>
      <w:bCs/>
      <w:kern w:val="44"/>
      <w:sz w:val="44"/>
      <w:szCs w:val="44"/>
    </w:rPr>
  </w:style>
  <w:style w:type="character" w:customStyle="1" w:styleId="57">
    <w:name w:val="批注框文本 字符1"/>
    <w:basedOn w:val="41"/>
    <w:link w:val="23"/>
    <w:qFormat/>
    <w:uiPriority w:val="99"/>
    <w:rPr>
      <w:rFonts w:ascii="Times New Roman" w:hAnsi="Times New Roman" w:eastAsia="宋体" w:cs="Times New Roman"/>
      <w:sz w:val="18"/>
      <w:szCs w:val="18"/>
    </w:rPr>
  </w:style>
  <w:style w:type="character" w:customStyle="1" w:styleId="58">
    <w:name w:val="批注主题 Char"/>
    <w:basedOn w:val="59"/>
    <w:qFormat/>
    <w:uiPriority w:val="99"/>
    <w:rPr>
      <w:rFonts w:ascii="Times New Roman" w:hAnsi="Times New Roman" w:eastAsia="宋体" w:cs="Times New Roman"/>
      <w:b/>
      <w:bCs/>
      <w:szCs w:val="21"/>
    </w:rPr>
  </w:style>
  <w:style w:type="character" w:customStyle="1" w:styleId="59">
    <w:name w:val="批注文字 Char"/>
    <w:basedOn w:val="41"/>
    <w:qFormat/>
    <w:uiPriority w:val="0"/>
    <w:rPr>
      <w:rFonts w:ascii="Calibri" w:hAnsi="Calibri" w:eastAsia="宋体" w:cs="Calibri"/>
      <w:szCs w:val="21"/>
    </w:rPr>
  </w:style>
  <w:style w:type="paragraph" w:customStyle="1" w:styleId="60">
    <w:name w:val="列出段落1"/>
    <w:basedOn w:val="1"/>
    <w:qFormat/>
    <w:locked/>
    <w:uiPriority w:val="34"/>
    <w:pPr>
      <w:ind w:firstLine="420" w:firstLineChars="200"/>
    </w:pPr>
    <w:rPr>
      <w:rFonts w:ascii="Calibri" w:hAnsi="Calibri" w:cs="黑体"/>
      <w:szCs w:val="22"/>
    </w:rPr>
  </w:style>
  <w:style w:type="paragraph" w:customStyle="1" w:styleId="61">
    <w:name w:val="列表段落1"/>
    <w:basedOn w:val="1"/>
    <w:unhideWhenUsed/>
    <w:qFormat/>
    <w:locked/>
    <w:uiPriority w:val="99"/>
    <w:pPr>
      <w:widowControl/>
      <w:ind w:firstLine="420" w:firstLineChars="200"/>
      <w:jc w:val="left"/>
    </w:pPr>
    <w:rPr>
      <w:rFonts w:ascii="Calibri" w:hAnsi="Calibri" w:cs="Calibri"/>
      <w:szCs w:val="21"/>
    </w:rPr>
  </w:style>
  <w:style w:type="paragraph" w:customStyle="1" w:styleId="62">
    <w:name w:val="Char"/>
    <w:basedOn w:val="1"/>
    <w:qFormat/>
    <w:locked/>
    <w:uiPriority w:val="0"/>
    <w:rPr>
      <w:rFonts w:ascii="宋体" w:hAnsi="宋体" w:cs="Courier New"/>
      <w:sz w:val="32"/>
      <w:szCs w:val="32"/>
    </w:rPr>
  </w:style>
  <w:style w:type="paragraph" w:customStyle="1" w:styleId="63">
    <w:name w:val="表格"/>
    <w:basedOn w:val="1"/>
    <w:link w:val="81"/>
    <w:qFormat/>
    <w:locked/>
    <w:uiPriority w:val="0"/>
    <w:pPr>
      <w:jc w:val="center"/>
    </w:pPr>
    <w:rPr>
      <w:rFonts w:ascii="Verdana" w:hAnsi="Verdana" w:eastAsia="仿宋_GB2312"/>
      <w:sz w:val="24"/>
      <w:szCs w:val="22"/>
      <w:lang w:eastAsia="en-US"/>
    </w:rPr>
  </w:style>
  <w:style w:type="paragraph" w:customStyle="1" w:styleId="64">
    <w:name w:val="_Style 4"/>
    <w:basedOn w:val="1"/>
    <w:qFormat/>
    <w:locked/>
    <w:uiPriority w:val="34"/>
    <w:pPr>
      <w:ind w:firstLine="420" w:firstLineChars="200"/>
    </w:pPr>
    <w:rPr>
      <w:rFonts w:ascii="Calibri" w:hAnsi="Calibri"/>
      <w:szCs w:val="22"/>
    </w:rPr>
  </w:style>
  <w:style w:type="paragraph" w:customStyle="1" w:styleId="65">
    <w:name w:val="正文1"/>
    <w:basedOn w:val="1"/>
    <w:qFormat/>
    <w:locked/>
    <w:uiPriority w:val="0"/>
    <w:pPr>
      <w:suppressAutoHyphens/>
      <w:ind w:firstLine="883" w:firstLineChars="200"/>
    </w:pPr>
    <w:rPr>
      <w:rFonts w:hint="eastAsia" w:ascii="Calibri" w:hAnsi="Calibri"/>
    </w:rPr>
  </w:style>
  <w:style w:type="paragraph" w:customStyle="1" w:styleId="66">
    <w:name w:val="_Style 36"/>
    <w:basedOn w:val="1"/>
    <w:qFormat/>
    <w:locked/>
    <w:uiPriority w:val="34"/>
    <w:pPr>
      <w:ind w:firstLine="420" w:firstLineChars="200"/>
    </w:pPr>
    <w:rPr>
      <w:rFonts w:ascii="Calibri" w:hAnsi="Calibri"/>
      <w:szCs w:val="22"/>
    </w:rPr>
  </w:style>
  <w:style w:type="paragraph" w:customStyle="1" w:styleId="67">
    <w:name w:val="Heading"/>
    <w:basedOn w:val="1"/>
    <w:next w:val="14"/>
    <w:qFormat/>
    <w:locked/>
    <w:uiPriority w:val="0"/>
    <w:pPr>
      <w:keepNext/>
      <w:suppressAutoHyphens/>
      <w:spacing w:before="240" w:after="120"/>
    </w:pPr>
    <w:rPr>
      <w:rFonts w:ascii="Liberation Sans" w:hAnsi="Liberation Sans" w:eastAsia="Noto Sans CJK SC Regular" w:cs="Noto Sans CJK SC Regular"/>
      <w:sz w:val="28"/>
      <w:szCs w:val="28"/>
    </w:rPr>
  </w:style>
  <w:style w:type="paragraph" w:customStyle="1" w:styleId="68">
    <w:name w:val="Index"/>
    <w:basedOn w:val="1"/>
    <w:qFormat/>
    <w:locked/>
    <w:uiPriority w:val="0"/>
    <w:pPr>
      <w:suppressLineNumbers/>
      <w:suppressAutoHyphens/>
    </w:pPr>
    <w:rPr>
      <w:rFonts w:ascii="Calibri" w:hAnsi="Calibri"/>
    </w:rPr>
  </w:style>
  <w:style w:type="character" w:customStyle="1" w:styleId="69">
    <w:name w:val="默认段落字体1"/>
    <w:qFormat/>
    <w:locked/>
    <w:uiPriority w:val="0"/>
    <w:rPr>
      <w:rFonts w:ascii="Times New Roman" w:hAnsi="Times New Roman" w:eastAsia="宋体" w:cs="Times New Roman"/>
    </w:rPr>
  </w:style>
  <w:style w:type="paragraph" w:customStyle="1" w:styleId="70">
    <w:name w:val="二级"/>
    <w:basedOn w:val="1"/>
    <w:link w:val="82"/>
    <w:qFormat/>
    <w:locked/>
    <w:uiPriority w:val="0"/>
    <w:pPr>
      <w:outlineLvl w:val="2"/>
    </w:pPr>
    <w:rPr>
      <w:rFonts w:ascii="宋体" w:hAnsi="宋体"/>
      <w:b/>
      <w:szCs w:val="28"/>
      <w:lang w:eastAsia="en-US"/>
    </w:rPr>
  </w:style>
  <w:style w:type="paragraph" w:customStyle="1" w:styleId="71">
    <w:name w:val="无缩进"/>
    <w:basedOn w:val="1"/>
    <w:qFormat/>
    <w:locked/>
    <w:uiPriority w:val="0"/>
    <w:pPr>
      <w:autoSpaceDN w:val="0"/>
      <w:spacing w:line="312" w:lineRule="auto"/>
      <w:ind w:firstLine="960" w:firstLineChars="200"/>
    </w:pPr>
    <w:rPr>
      <w:b/>
      <w:sz w:val="24"/>
      <w:szCs w:val="20"/>
    </w:rPr>
  </w:style>
  <w:style w:type="paragraph" w:customStyle="1" w:styleId="72">
    <w:name w:val="Default"/>
    <w:qFormat/>
    <w:locked/>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73">
    <w:name w:val="Char1"/>
    <w:basedOn w:val="1"/>
    <w:qFormat/>
    <w:locked/>
    <w:uiPriority w:val="0"/>
    <w:pPr>
      <w:widowControl/>
      <w:autoSpaceDN w:val="0"/>
      <w:spacing w:after="160" w:line="240" w:lineRule="exact"/>
      <w:ind w:firstLine="960" w:firstLineChars="200"/>
      <w:jc w:val="left"/>
    </w:pPr>
    <w:rPr>
      <w:rFonts w:ascii="Verdana" w:hAnsi="Verdana" w:eastAsia="仿宋_GB2312"/>
      <w:bCs/>
      <w:kern w:val="0"/>
      <w:sz w:val="24"/>
      <w:szCs w:val="20"/>
      <w:lang w:eastAsia="en-US"/>
    </w:rPr>
  </w:style>
  <w:style w:type="paragraph" w:customStyle="1" w:styleId="74">
    <w:name w:val="标题4"/>
    <w:basedOn w:val="1"/>
    <w:link w:val="80"/>
    <w:qFormat/>
    <w:locked/>
    <w:uiPriority w:val="0"/>
    <w:pPr>
      <w:autoSpaceDN w:val="0"/>
      <w:spacing w:line="360" w:lineRule="auto"/>
      <w:ind w:firstLine="200" w:firstLineChars="200"/>
    </w:pPr>
    <w:rPr>
      <w:rFonts w:ascii="Verdana" w:hAnsi="Verdana" w:eastAsia="仿宋_GB2312"/>
      <w:b/>
      <w:bCs/>
      <w:sz w:val="24"/>
      <w:szCs w:val="28"/>
      <w:lang w:eastAsia="en-US"/>
    </w:rPr>
  </w:style>
  <w:style w:type="paragraph" w:customStyle="1" w:styleId="75">
    <w:name w:val="_Style 41"/>
    <w:basedOn w:val="2"/>
    <w:next w:val="1"/>
    <w:qFormat/>
    <w:locked/>
    <w:uiPriority w:val="39"/>
    <w:pPr>
      <w:pageBreakBefore/>
      <w:widowControl/>
      <w:autoSpaceDN w:val="0"/>
      <w:spacing w:before="480" w:beforeLines="100" w:after="0" w:line="276" w:lineRule="auto"/>
      <w:jc w:val="left"/>
      <w:outlineLvl w:val="9"/>
    </w:pPr>
    <w:rPr>
      <w:rFonts w:ascii="Cambria" w:hAnsi="Cambria"/>
      <w:b w:val="0"/>
      <w:color w:val="365F91"/>
      <w:kern w:val="0"/>
      <w:sz w:val="28"/>
      <w:szCs w:val="28"/>
    </w:rPr>
  </w:style>
  <w:style w:type="character" w:customStyle="1" w:styleId="76">
    <w:name w:val="标题 2 Char"/>
    <w:qFormat/>
    <w:uiPriority w:val="0"/>
    <w:rPr>
      <w:rFonts w:ascii="Arial" w:hAnsi="Arial" w:eastAsia="黑体" w:cs="Times New Roman"/>
      <w:b/>
      <w:sz w:val="32"/>
      <w:szCs w:val="22"/>
    </w:rPr>
  </w:style>
  <w:style w:type="character" w:customStyle="1" w:styleId="77">
    <w:name w:val="_Style 43"/>
    <w:qFormat/>
    <w:locked/>
    <w:uiPriority w:val="31"/>
    <w:rPr>
      <w:rFonts w:ascii="Verdana" w:hAnsi="Verdana" w:eastAsia="仿宋_GB2312" w:cs="Times New Roman"/>
      <w:smallCaps/>
      <w:color w:val="5A5A5A"/>
      <w:kern w:val="0"/>
      <w:sz w:val="24"/>
      <w:szCs w:val="20"/>
      <w:lang w:eastAsia="en-US"/>
    </w:rPr>
  </w:style>
  <w:style w:type="character" w:customStyle="1" w:styleId="78">
    <w:name w:val="标题 字符"/>
    <w:link w:val="35"/>
    <w:qFormat/>
    <w:uiPriority w:val="0"/>
    <w:rPr>
      <w:rFonts w:ascii="Calibri Light" w:hAnsi="Calibri Light" w:eastAsia="仿宋_GB2312" w:cs="Times New Roman"/>
      <w:b/>
      <w:bCs/>
      <w:sz w:val="32"/>
      <w:szCs w:val="32"/>
      <w:lang w:eastAsia="en-US"/>
    </w:rPr>
  </w:style>
  <w:style w:type="character" w:customStyle="1" w:styleId="79">
    <w:name w:val="正文文本缩进 Char"/>
    <w:basedOn w:val="41"/>
    <w:qFormat/>
    <w:uiPriority w:val="0"/>
    <w:rPr>
      <w:rFonts w:ascii="仿宋_GB2312" w:hAnsi="Times New Roman" w:eastAsia="仿宋_GB2312" w:cs="Times New Roman"/>
      <w:sz w:val="32"/>
      <w:szCs w:val="32"/>
    </w:rPr>
  </w:style>
  <w:style w:type="character" w:customStyle="1" w:styleId="80">
    <w:name w:val="标题4 Char"/>
    <w:link w:val="74"/>
    <w:qFormat/>
    <w:uiPriority w:val="0"/>
    <w:rPr>
      <w:rFonts w:ascii="Verdana" w:hAnsi="Verdana" w:eastAsia="仿宋_GB2312" w:cs="Times New Roman"/>
      <w:b/>
      <w:bCs/>
      <w:sz w:val="24"/>
      <w:szCs w:val="28"/>
      <w:lang w:eastAsia="en-US"/>
    </w:rPr>
  </w:style>
  <w:style w:type="character" w:customStyle="1" w:styleId="81">
    <w:name w:val="表格 Char"/>
    <w:link w:val="63"/>
    <w:qFormat/>
    <w:uiPriority w:val="0"/>
    <w:rPr>
      <w:rFonts w:ascii="Verdana" w:hAnsi="Verdana" w:eastAsia="仿宋_GB2312" w:cs="Times New Roman"/>
      <w:sz w:val="24"/>
      <w:szCs w:val="22"/>
      <w:lang w:eastAsia="en-US"/>
    </w:rPr>
  </w:style>
  <w:style w:type="character" w:customStyle="1" w:styleId="82">
    <w:name w:val="二级 Char"/>
    <w:link w:val="70"/>
    <w:qFormat/>
    <w:uiPriority w:val="0"/>
    <w:rPr>
      <w:rFonts w:ascii="宋体" w:hAnsi="宋体" w:eastAsia="宋体" w:cs="Times New Roman"/>
      <w:b/>
      <w:szCs w:val="28"/>
      <w:lang w:eastAsia="en-US"/>
    </w:rPr>
  </w:style>
  <w:style w:type="character" w:customStyle="1" w:styleId="83">
    <w:name w:val="标题 3 字符"/>
    <w:basedOn w:val="41"/>
    <w:link w:val="4"/>
    <w:qFormat/>
    <w:uiPriority w:val="0"/>
    <w:rPr>
      <w:rFonts w:hint="default" w:ascii="Times New Roman" w:hAnsi="Times New Roman" w:eastAsia="宋体" w:cs="Times New Roman"/>
      <w:b/>
      <w:sz w:val="28"/>
    </w:rPr>
  </w:style>
  <w:style w:type="character" w:customStyle="1" w:styleId="84">
    <w:name w:val="副标题 字符"/>
    <w:link w:val="28"/>
    <w:qFormat/>
    <w:uiPriority w:val="11"/>
    <w:rPr>
      <w:rFonts w:ascii="Cambria" w:hAnsi="Cambria" w:eastAsia="黑体" w:cs="Times New Roman"/>
      <w:bCs/>
      <w:kern w:val="28"/>
      <w:sz w:val="21"/>
      <w:szCs w:val="32"/>
      <w:lang w:eastAsia="en-US"/>
    </w:rPr>
  </w:style>
  <w:style w:type="paragraph" w:customStyle="1" w:styleId="85">
    <w:name w:val="副标"/>
    <w:basedOn w:val="1"/>
    <w:link w:val="96"/>
    <w:qFormat/>
    <w:locked/>
    <w:uiPriority w:val="0"/>
    <w:pPr>
      <w:spacing w:line="560" w:lineRule="exact"/>
      <w:jc w:val="center"/>
    </w:pPr>
    <w:rPr>
      <w:kern w:val="0"/>
      <w:sz w:val="20"/>
      <w:szCs w:val="20"/>
    </w:rPr>
  </w:style>
  <w:style w:type="paragraph" w:customStyle="1" w:styleId="86">
    <w:name w:val="_Style 25"/>
    <w:basedOn w:val="2"/>
    <w:next w:val="1"/>
    <w:qFormat/>
    <w:locked/>
    <w:uiPriority w:val="39"/>
    <w:pPr>
      <w:widowControl/>
      <w:spacing w:before="480" w:after="0" w:line="276" w:lineRule="auto"/>
      <w:jc w:val="left"/>
      <w:outlineLvl w:val="9"/>
    </w:pPr>
    <w:rPr>
      <w:rFonts w:ascii="Cambria" w:hAnsi="Cambria"/>
      <w:color w:val="365F91"/>
      <w:kern w:val="0"/>
      <w:sz w:val="28"/>
      <w:szCs w:val="28"/>
    </w:rPr>
  </w:style>
  <w:style w:type="paragraph" w:customStyle="1" w:styleId="87">
    <w:name w:val="WPSOffice手动目录 1"/>
    <w:qFormat/>
    <w:locked/>
    <w:uiPriority w:val="0"/>
    <w:rPr>
      <w:rFonts w:ascii="Times New Roman" w:hAnsi="Times New Roman" w:eastAsia="宋体" w:cs="Times New Roman"/>
      <w:lang w:val="en-US" w:eastAsia="zh-CN" w:bidi="ar-SA"/>
    </w:rPr>
  </w:style>
  <w:style w:type="paragraph" w:customStyle="1" w:styleId="88">
    <w:name w:val="WPSOffice手动目录 2"/>
    <w:qFormat/>
    <w:locked/>
    <w:uiPriority w:val="0"/>
    <w:pPr>
      <w:ind w:left="200" w:leftChars="200"/>
    </w:pPr>
    <w:rPr>
      <w:rFonts w:ascii="Times New Roman" w:hAnsi="Times New Roman" w:eastAsia="宋体" w:cs="Times New Roman"/>
      <w:lang w:val="en-US" w:eastAsia="zh-CN" w:bidi="ar-SA"/>
    </w:rPr>
  </w:style>
  <w:style w:type="character" w:customStyle="1" w:styleId="89">
    <w:name w:val="正文文本缩进 2 字符"/>
    <w:link w:val="22"/>
    <w:semiHidden/>
    <w:qFormat/>
    <w:uiPriority w:val="99"/>
    <w:rPr>
      <w:rFonts w:ascii="Times New Roman" w:hAnsi="Times New Roman" w:eastAsia="宋体" w:cs="Times New Roman"/>
      <w:szCs w:val="22"/>
    </w:rPr>
  </w:style>
  <w:style w:type="character" w:customStyle="1" w:styleId="90">
    <w:name w:val="标题 1 字符"/>
    <w:link w:val="2"/>
    <w:qFormat/>
    <w:uiPriority w:val="0"/>
    <w:rPr>
      <w:rFonts w:ascii="Calibri" w:hAnsi="Calibri" w:eastAsia="宋体" w:cs="Times New Roman"/>
      <w:b/>
      <w:bCs/>
      <w:kern w:val="44"/>
      <w:sz w:val="44"/>
      <w:szCs w:val="44"/>
    </w:rPr>
  </w:style>
  <w:style w:type="character" w:customStyle="1" w:styleId="91">
    <w:name w:val="标题 2 字符"/>
    <w:link w:val="3"/>
    <w:qFormat/>
    <w:uiPriority w:val="0"/>
    <w:rPr>
      <w:rFonts w:ascii="Cambria" w:hAnsi="Cambria" w:eastAsia="宋体" w:cs="Times New Roman"/>
      <w:b/>
      <w:bCs/>
      <w:sz w:val="32"/>
      <w:szCs w:val="32"/>
    </w:rPr>
  </w:style>
  <w:style w:type="character" w:customStyle="1" w:styleId="92">
    <w:name w:val="批注文字 字符"/>
    <w:link w:val="13"/>
    <w:qFormat/>
    <w:uiPriority w:val="99"/>
    <w:rPr>
      <w:rFonts w:ascii="Times New Roman" w:hAnsi="Times New Roman" w:eastAsia="宋体" w:cs="Times New Roman"/>
      <w:kern w:val="2"/>
      <w:sz w:val="21"/>
      <w:szCs w:val="22"/>
    </w:rPr>
  </w:style>
  <w:style w:type="character" w:customStyle="1" w:styleId="93">
    <w:name w:val="正文文本缩进 字符"/>
    <w:link w:val="15"/>
    <w:qFormat/>
    <w:uiPriority w:val="0"/>
    <w:rPr>
      <w:rFonts w:ascii="Times New Roman" w:hAnsi="Times New Roman" w:eastAsia="楷体_GB2312" w:cs="Times New Roman"/>
      <w:sz w:val="32"/>
      <w:szCs w:val="20"/>
    </w:rPr>
  </w:style>
  <w:style w:type="character" w:customStyle="1" w:styleId="94">
    <w:name w:val="批注主题 字符"/>
    <w:link w:val="36"/>
    <w:semiHidden/>
    <w:qFormat/>
    <w:uiPriority w:val="99"/>
    <w:rPr>
      <w:rFonts w:ascii="Times New Roman" w:hAnsi="Times New Roman" w:eastAsia="宋体" w:cs="Times New Roman"/>
      <w:b/>
      <w:bCs/>
      <w:kern w:val="2"/>
      <w:sz w:val="21"/>
      <w:szCs w:val="22"/>
    </w:rPr>
  </w:style>
  <w:style w:type="character" w:customStyle="1" w:styleId="95">
    <w:name w:val="正文首行缩进 2 字符"/>
    <w:qFormat/>
    <w:uiPriority w:val="0"/>
    <w:rPr>
      <w:rFonts w:ascii="Times New Roman" w:hAnsi="Times New Roman" w:eastAsia="楷体_GB2312" w:cs="Times New Roman"/>
      <w:szCs w:val="20"/>
    </w:rPr>
  </w:style>
  <w:style w:type="character" w:customStyle="1" w:styleId="96">
    <w:name w:val="副标 Char"/>
    <w:link w:val="85"/>
    <w:qFormat/>
    <w:uiPriority w:val="0"/>
    <w:rPr>
      <w:rFonts w:ascii="Times New Roman" w:hAnsi="Times New Roman" w:eastAsia="宋体" w:cs="Times New Roman"/>
      <w:kern w:val="0"/>
      <w:sz w:val="20"/>
      <w:szCs w:val="20"/>
    </w:rPr>
  </w:style>
  <w:style w:type="character" w:customStyle="1" w:styleId="97">
    <w:name w:val="font51"/>
    <w:basedOn w:val="41"/>
    <w:qFormat/>
    <w:locked/>
    <w:uiPriority w:val="0"/>
    <w:rPr>
      <w:rFonts w:hint="eastAsia" w:ascii="宋体" w:hAnsi="宋体" w:eastAsia="宋体" w:cs="宋体"/>
      <w:color w:val="000000"/>
      <w:sz w:val="20"/>
      <w:szCs w:val="20"/>
      <w:u w:val="none"/>
    </w:rPr>
  </w:style>
  <w:style w:type="character" w:customStyle="1" w:styleId="98">
    <w:name w:val="标题 4 字符"/>
    <w:basedOn w:val="41"/>
    <w:link w:val="5"/>
    <w:semiHidden/>
    <w:qFormat/>
    <w:uiPriority w:val="9"/>
    <w:rPr>
      <w:rFonts w:ascii="Arial" w:hAnsi="Arial" w:eastAsia="黑体" w:cs="Times New Roman"/>
      <w:b/>
      <w:sz w:val="28"/>
    </w:rPr>
  </w:style>
  <w:style w:type="character" w:customStyle="1" w:styleId="99">
    <w:name w:val="标题 5 字符"/>
    <w:basedOn w:val="41"/>
    <w:link w:val="6"/>
    <w:semiHidden/>
    <w:qFormat/>
    <w:uiPriority w:val="9"/>
    <w:rPr>
      <w:rFonts w:ascii="Times New Roman" w:hAnsi="Times New Roman" w:eastAsia="宋体" w:cs="Times New Roman"/>
      <w:b/>
      <w:bCs/>
      <w:sz w:val="28"/>
      <w:szCs w:val="28"/>
    </w:rPr>
  </w:style>
  <w:style w:type="character" w:customStyle="1" w:styleId="100">
    <w:name w:val="标题 6 字符"/>
    <w:basedOn w:val="41"/>
    <w:link w:val="7"/>
    <w:semiHidden/>
    <w:qFormat/>
    <w:uiPriority w:val="9"/>
    <w:rPr>
      <w:rFonts w:ascii="等线 Light" w:hAnsi="等线 Light" w:eastAsia="等线 Light" w:cs="Times New Roman"/>
      <w:b/>
      <w:bCs/>
      <w:sz w:val="24"/>
    </w:rPr>
  </w:style>
  <w:style w:type="character" w:customStyle="1" w:styleId="101">
    <w:name w:val="标题 7 字符"/>
    <w:link w:val="8"/>
    <w:qFormat/>
    <w:uiPriority w:val="9"/>
    <w:rPr>
      <w:rFonts w:ascii="Calibri" w:hAnsi="Calibri" w:eastAsia="宋体" w:cs="仿宋_GB2312"/>
      <w:kern w:val="0"/>
      <w:sz w:val="24"/>
      <w:lang w:eastAsia="en-US" w:bidi="en-US"/>
    </w:rPr>
  </w:style>
  <w:style w:type="character" w:customStyle="1" w:styleId="102">
    <w:name w:val="正文文本 字符"/>
    <w:basedOn w:val="41"/>
    <w:link w:val="14"/>
    <w:qFormat/>
    <w:uiPriority w:val="0"/>
    <w:rPr>
      <w:rFonts w:ascii="Calibri" w:hAnsi="Calibri" w:eastAsia="宋体" w:cs="Times New Roman"/>
      <w:color w:val="auto"/>
    </w:rPr>
  </w:style>
  <w:style w:type="character" w:customStyle="1" w:styleId="103">
    <w:name w:val="脚注文本 字符"/>
    <w:link w:val="30"/>
    <w:qFormat/>
    <w:uiPriority w:val="99"/>
    <w:rPr>
      <w:rFonts w:ascii="Calibri" w:hAnsi="Calibri" w:eastAsia="宋体" w:cs="仿宋_GB2312"/>
      <w:kern w:val="0"/>
      <w:sz w:val="18"/>
      <w:szCs w:val="18"/>
      <w:lang w:eastAsia="en-US" w:bidi="en-US"/>
    </w:rPr>
  </w:style>
  <w:style w:type="character" w:customStyle="1" w:styleId="104">
    <w:name w:val="正文文本首行缩进 2 字符"/>
    <w:basedOn w:val="79"/>
    <w:link w:val="38"/>
    <w:qFormat/>
    <w:uiPriority w:val="0"/>
    <w:rPr>
      <w:rFonts w:ascii="仿宋_GB2312" w:hAnsi="仿宋_GB2312" w:eastAsia="仿宋_GB2312" w:cs="仿宋_GB2312"/>
      <w:snapToGrid w:val="0"/>
      <w:color w:val="000000"/>
      <w:sz w:val="32"/>
      <w:szCs w:val="32"/>
    </w:rPr>
  </w:style>
  <w:style w:type="paragraph" w:customStyle="1" w:styleId="105">
    <w:name w:val="Header or footer|1"/>
    <w:basedOn w:val="1"/>
    <w:qFormat/>
    <w:locked/>
    <w:uiPriority w:val="0"/>
    <w:rPr>
      <w:sz w:val="17"/>
      <w:szCs w:val="17"/>
      <w:lang w:val="zh-TW" w:eastAsia="zh-TW" w:bidi="zh-TW"/>
    </w:rPr>
  </w:style>
  <w:style w:type="character" w:customStyle="1" w:styleId="106">
    <w:name w:val="UserStyle_0"/>
    <w:qFormat/>
    <w:locked/>
    <w:uiPriority w:val="0"/>
    <w:rPr>
      <w:rFonts w:ascii="Calibri" w:hAnsi="Calibri" w:eastAsia="宋体" w:cs="Times New Roman"/>
      <w:color w:val="000000"/>
      <w:kern w:val="2"/>
      <w:sz w:val="21"/>
      <w:szCs w:val="24"/>
      <w:lang w:val="en-US" w:eastAsia="zh-CN" w:bidi="ar-SA"/>
    </w:rPr>
  </w:style>
  <w:style w:type="character" w:customStyle="1" w:styleId="107">
    <w:name w:val="NormalCharacter"/>
    <w:qFormat/>
    <w:locked/>
    <w:uiPriority w:val="0"/>
    <w:rPr>
      <w:rFonts w:ascii="Times New Roman" w:hAnsi="Times New Roman" w:eastAsia="宋体" w:cs="Times New Roman"/>
    </w:rPr>
  </w:style>
  <w:style w:type="paragraph" w:customStyle="1" w:styleId="108">
    <w:name w:val="普通(网站) Char"/>
    <w:basedOn w:val="1"/>
    <w:qFormat/>
    <w:locked/>
    <w:uiPriority w:val="0"/>
    <w:pPr>
      <w:widowControl/>
      <w:spacing w:beforeAutospacing="1" w:afterAutospacing="1"/>
      <w:jc w:val="left"/>
    </w:pPr>
    <w:rPr>
      <w:rFonts w:hint="eastAsia" w:ascii="宋体" w:hAnsi="宋体"/>
      <w:kern w:val="0"/>
      <w:sz w:val="24"/>
    </w:rPr>
  </w:style>
  <w:style w:type="character" w:customStyle="1" w:styleId="109">
    <w:name w:val="脚注文本 字符1"/>
    <w:qFormat/>
    <w:locked/>
    <w:uiPriority w:val="99"/>
    <w:rPr>
      <w:rFonts w:ascii="Calibri" w:hAnsi="Calibri" w:eastAsia="宋体" w:cs="Times New Roman"/>
      <w:kern w:val="0"/>
      <w:sz w:val="18"/>
      <w:szCs w:val="18"/>
      <w:lang w:eastAsia="en-US" w:bidi="en-US"/>
    </w:rPr>
  </w:style>
  <w:style w:type="character" w:customStyle="1" w:styleId="110">
    <w:name w:val="font101"/>
    <w:basedOn w:val="41"/>
    <w:qFormat/>
    <w:locked/>
    <w:uiPriority w:val="0"/>
    <w:rPr>
      <w:rFonts w:hint="eastAsia" w:ascii="仿宋_GB2312" w:hAnsi="Times New Roman" w:eastAsia="仿宋_GB2312" w:cs="仿宋_GB2312"/>
      <w:color w:val="000000"/>
      <w:sz w:val="20"/>
      <w:szCs w:val="20"/>
      <w:u w:val="none"/>
      <w:vertAlign w:val="subscript"/>
    </w:rPr>
  </w:style>
  <w:style w:type="paragraph" w:customStyle="1" w:styleId="111">
    <w:name w:val="目录 11"/>
    <w:next w:val="1"/>
    <w:qFormat/>
    <w:locked/>
    <w:uiPriority w:val="0"/>
    <w:pPr>
      <w:wordWrap w:val="0"/>
      <w:jc w:val="both"/>
    </w:pPr>
    <w:rPr>
      <w:rFonts w:ascii="Times New Roman" w:hAnsi="Times New Roman" w:eastAsia="宋体" w:cs="Times New Roman"/>
      <w:sz w:val="21"/>
      <w:szCs w:val="22"/>
      <w:lang w:val="en-US" w:eastAsia="zh-CN" w:bidi="ar-SA"/>
    </w:rPr>
  </w:style>
  <w:style w:type="character" w:customStyle="1" w:styleId="112">
    <w:name w:val="font21"/>
    <w:basedOn w:val="41"/>
    <w:qFormat/>
    <w:locked/>
    <w:uiPriority w:val="0"/>
    <w:rPr>
      <w:rFonts w:hint="eastAsia" w:ascii="宋体" w:hAnsi="宋体" w:eastAsia="宋体" w:cs="宋体"/>
      <w:color w:val="000000"/>
      <w:sz w:val="22"/>
      <w:szCs w:val="22"/>
      <w:u w:val="none"/>
    </w:rPr>
  </w:style>
  <w:style w:type="paragraph" w:customStyle="1" w:styleId="113">
    <w:name w:val="Char Char1 Char Char Char Char Char Char"/>
    <w:basedOn w:val="1"/>
    <w:qFormat/>
    <w:locked/>
    <w:uiPriority w:val="0"/>
    <w:pPr>
      <w:widowControl/>
      <w:spacing w:after="160" w:line="240" w:lineRule="exact"/>
      <w:jc w:val="left"/>
    </w:pPr>
    <w:rPr>
      <w:rFonts w:ascii="宋体" w:hAnsi="宋体" w:eastAsia="仿宋_GB2312"/>
      <w:b/>
      <w:kern w:val="0"/>
      <w:sz w:val="28"/>
      <w:szCs w:val="28"/>
      <w:lang w:eastAsia="en-US"/>
    </w:rPr>
  </w:style>
  <w:style w:type="paragraph" w:styleId="114">
    <w:name w:val="List Paragraph"/>
    <w:basedOn w:val="1"/>
    <w:unhideWhenUsed/>
    <w:qFormat/>
    <w:uiPriority w:val="99"/>
    <w:pPr>
      <w:ind w:firstLine="420" w:firstLineChars="200"/>
    </w:pPr>
  </w:style>
  <w:style w:type="paragraph" w:customStyle="1" w:styleId="115">
    <w:name w:val="TOC 标题2"/>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paragraph" w:customStyle="1" w:styleId="116">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17">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118">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1042</Words>
  <Characters>5943</Characters>
  <Lines>49</Lines>
  <Paragraphs>13</Paragraphs>
  <TotalTime>54</TotalTime>
  <ScaleCrop>false</ScaleCrop>
  <LinksUpToDate>false</LinksUpToDate>
  <CharactersWithSpaces>6972</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2024-09-19T06:27:00Z</dcterms:created>
  <dc:creator>刘宁凤</dc:creator>
  <cp:lastModifiedBy>czj</cp:lastModifiedBy>
  <cp:lastPrinted>2024-11-01T07:47:00Z</cp:lastPrinted>
  <dcterms:modified xsi:type="dcterms:W3CDTF">2025-08-19T14:51:03Z</dcterms:modified>
  <dc:title>北京市大兴区财政局</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8C3E28A785264C3C8C973CF2F820FEC2_13</vt:lpwstr>
  </property>
</Properties>
</file>