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856"/>
        <w:gridCol w:w="1065"/>
        <w:gridCol w:w="831"/>
        <w:gridCol w:w="384"/>
        <w:gridCol w:w="1095"/>
        <w:gridCol w:w="1095"/>
        <w:gridCol w:w="742"/>
        <w:gridCol w:w="1028"/>
        <w:gridCol w:w="1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89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20" w:lineRule="exact"/>
              <w:ind w:firstLine="402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项目支出绩效目标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  <w:szCs w:val="20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891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4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法律顾问经费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u w:val="none"/>
                <w:lang w:val="en-US" w:eastAsia="zh-CN"/>
              </w:rPr>
              <w:t>北臧村镇政府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项目属性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延续性项目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项目期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一年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3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张立国</w:t>
            </w: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61253192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项目资金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万元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年度资金总额：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其中：财政拨款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其中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：财政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142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00" w:firstLineChars="2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4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8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绩效目标</w:t>
            </w:r>
          </w:p>
        </w:tc>
        <w:tc>
          <w:tcPr>
            <w:tcW w:w="4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800" w:firstLineChars="9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总体目标</w:t>
            </w: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500" w:firstLineChars="75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加强社会主义法治文化建设，建设法治政府，为政府及时提供法律服务，降低风险。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5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0" w:firstLineChars="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法律顾问人数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法律服务次数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≥30次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法律工作人员参与率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法律工作实施覆盖率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法律顾问考核率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法律顾问工作正常开展率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单个案件成本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案件办结率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发现问题及时整改率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cs="宋体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可持续影响指标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可持续影响指标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法律顾问队伍建设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有效推进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促进依法行政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效果显著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exact"/>
          <w:jc w:val="center"/>
        </w:trPr>
        <w:tc>
          <w:tcPr>
            <w:tcW w:w="5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指标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7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主管部门满意率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A71EF"/>
    <w:rsid w:val="01814F7B"/>
    <w:rsid w:val="03081750"/>
    <w:rsid w:val="090D4446"/>
    <w:rsid w:val="14A42E16"/>
    <w:rsid w:val="17FE0746"/>
    <w:rsid w:val="1B1C26E3"/>
    <w:rsid w:val="20D1196E"/>
    <w:rsid w:val="3CC30BF3"/>
    <w:rsid w:val="4ADF4EC8"/>
    <w:rsid w:val="5332404D"/>
    <w:rsid w:val="58AE0D34"/>
    <w:rsid w:val="5A221199"/>
    <w:rsid w:val="618F4BC8"/>
    <w:rsid w:val="66D721C9"/>
    <w:rsid w:val="68807E46"/>
    <w:rsid w:val="698A71EF"/>
    <w:rsid w:val="6E4E4C32"/>
    <w:rsid w:val="7C036FB6"/>
    <w:rsid w:val="7C281644"/>
    <w:rsid w:val="7FF54270"/>
    <w:rsid w:val="B6FFD399"/>
    <w:rsid w:val="F9DEA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2021-09-17T09:13:00Z</dcterms:created>
  <dc:creator>sfs</dc:creator>
  <cp:lastModifiedBy>kiss桥桥</cp:lastModifiedBy>
  <cp:lastPrinted>2021-09-17T14:01:00Z</cp:lastPrinted>
  <dcterms:modified xsi:type="dcterms:W3CDTF">2024-07-09T08:23:48Z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01AB9D0E8CC34163ACF9C427F6761152</vt:lpwstr>
  </property>
</Properties>
</file>