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大兴区安定镇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OLE_LINK1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年预算调整方案的报告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—202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黑体" w:eastAsia="仿宋_GB2312"/>
          <w:sz w:val="32"/>
          <w:szCs w:val="32"/>
        </w:rPr>
        <w:t>月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30</w:t>
      </w:r>
      <w:bookmarkStart w:id="1" w:name="_GoBack"/>
      <w:bookmarkEnd w:id="1"/>
      <w:r>
        <w:rPr>
          <w:rFonts w:hint="eastAsia" w:ascii="仿宋_GB2312" w:hAnsi="黑体" w:eastAsia="仿宋_GB2312"/>
          <w:sz w:val="32"/>
          <w:szCs w:val="32"/>
        </w:rPr>
        <w:t>日在北京市大兴区安定镇第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五</w:t>
      </w:r>
      <w:r>
        <w:rPr>
          <w:rFonts w:hint="eastAsia" w:ascii="仿宋_GB2312" w:hAnsi="黑体" w:eastAsia="仿宋_GB2312"/>
          <w:sz w:val="32"/>
          <w:szCs w:val="32"/>
        </w:rPr>
        <w:t>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人民代表大会第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八</w:t>
      </w:r>
      <w:r>
        <w:rPr>
          <w:rFonts w:hint="eastAsia" w:ascii="仿宋_GB2312" w:hAnsi="黑体" w:eastAsia="仿宋_GB2312"/>
          <w:sz w:val="32"/>
          <w:szCs w:val="32"/>
        </w:rPr>
        <w:t>次会议上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仿宋_GB2312" w:hAnsi="黑体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highlight w:val="none"/>
        </w:rPr>
        <w:t>安定镇</w:t>
      </w:r>
      <w:r>
        <w:rPr>
          <w:rFonts w:hint="eastAsia" w:ascii="仿宋_GB2312" w:hAnsi="黑体" w:eastAsia="仿宋_GB2312"/>
          <w:sz w:val="32"/>
          <w:szCs w:val="32"/>
          <w:highlight w:val="none"/>
          <w:lang w:val="en-US" w:eastAsia="zh-CN"/>
        </w:rPr>
        <w:t>产业发展服务中心（财政）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黑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各位代表：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受安定镇人民政府委托，按照《中华人民共和国预算法》等法律法规的有关要求，向镇人大报告安定镇202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黑体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预算调整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方案</w:t>
      </w:r>
      <w:r>
        <w:rPr>
          <w:rFonts w:hint="eastAsia" w:ascii="仿宋_GB2312" w:hAnsi="黑体" w:eastAsia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请予审议。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</w:t>
      </w:r>
      <w:r>
        <w:rPr>
          <w:rFonts w:hint="eastAsia" w:ascii="黑体" w:hAnsi="黑体" w:eastAsia="黑体" w:cs="黑体"/>
          <w:lang w:val="en-US" w:eastAsia="zh-CN"/>
        </w:rPr>
        <w:t>一般公共</w:t>
      </w:r>
      <w:r>
        <w:rPr>
          <w:rFonts w:hint="eastAsia" w:ascii="黑体" w:hAnsi="黑体" w:eastAsia="黑体" w:cs="黑体"/>
        </w:rPr>
        <w:t>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一般公共预算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总</w:t>
      </w:r>
      <w:r>
        <w:rPr>
          <w:rFonts w:hint="eastAsia" w:ascii="楷体_GB2312" w:hAnsi="楷体_GB2312" w:eastAsia="楷体_GB2312" w:cs="楷体_GB2312"/>
          <w:sz w:val="32"/>
          <w:szCs w:val="32"/>
        </w:rPr>
        <w:t>收入调整情况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一般公共预算总收入由镇</w:t>
      </w:r>
      <w:r>
        <w:rPr>
          <w:rFonts w:hint="eastAsia" w:ascii="仿宋_GB2312" w:hAnsi="仿宋_GB2312" w:eastAsia="仿宋_GB2312" w:cs="仿宋_GB2312"/>
          <w:sz w:val="32"/>
          <w:szCs w:val="32"/>
        </w:rPr>
        <w:t>第五届人民代表大会第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批准的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50720.04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，调整为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54468.26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3748.22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万元，具体调整情况如下：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1.转移支付收入由32949.25万元调整为35052.75万元，增加2103.5万元，主要为专项转移支付收入增加；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Cs/>
          <w:spacing w:val="-6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2.非税收入由0万元调整为205.71万元，主要是我镇存款利息及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拆除腾退补偿款</w:t>
      </w:r>
      <w:r>
        <w:rPr>
          <w:rFonts w:hint="eastAsia" w:ascii="仿宋_GB2312" w:hAnsi="文星标宋" w:eastAsia="仿宋_GB2312" w:cs="宋体"/>
          <w:bCs/>
          <w:color w:val="000000"/>
          <w:kern w:val="0"/>
          <w:sz w:val="32"/>
          <w:szCs w:val="32"/>
          <w:highlight w:val="none"/>
          <w:lang w:val="en-US" w:eastAsia="zh-CN"/>
        </w:rPr>
        <w:t>形成的非税收入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pacing w:val="-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上年结转收入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8564.79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调整为10003.8万元，增加1439.01万元，主要是</w:t>
      </w:r>
      <w:r>
        <w:rPr>
          <w:rFonts w:hint="eastAsia" w:ascii="仿宋_GB2312" w:hAnsi="仿宋_GB2312" w:eastAsia="仿宋_GB2312" w:cs="仿宋_GB2312"/>
          <w:sz w:val="32"/>
          <w:szCs w:val="32"/>
        </w:rPr>
        <w:t>依据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2024年决算情况进行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一般公共预算总支出调整情况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一般公共预算总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由镇</w:t>
      </w:r>
      <w:r>
        <w:rPr>
          <w:rFonts w:hint="eastAsia" w:ascii="仿宋_GB2312" w:hAnsi="仿宋_GB2312" w:eastAsia="仿宋_GB2312" w:cs="仿宋_GB2312"/>
          <w:sz w:val="32"/>
          <w:szCs w:val="32"/>
        </w:rPr>
        <w:t>第五届人民代表大会第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次会议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</w:rPr>
        <w:t>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准的50720.04万元，调整为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54468.26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万元，增加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3748.22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万元，具体调整如下：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1.一般公共预算支出由46843.04万元调整为50372.22万元，增加3529.18万元，主要为：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一般公共服务支出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6911.83万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7139.86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元,增加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228.03万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政府正常运转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支出增加。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社会保障和就业支出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1826.18万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2307.92万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481.74万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增加公益性就业组织岗位补贴等支出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城乡社区支出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3694.92万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元，调整为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6202万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元，增加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2507.08万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元，主要是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增加垃圾清运分类管理及公厕运维服务项目等支出。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自然资源海洋气象等支出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由0万元，调整为199.98万元，主要是增加大兴区房地一体的宅基地、集体建设用地权籍调查和确权登记支出。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预备费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由510万元调整为550万元，占一般公共预算支出的1%,符合《中华人民共和国预算法》1%-3%的要求。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2.上解支出由3877万元调整为4096.04万元。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Cs/>
          <w:sz w:val="32"/>
          <w:szCs w:val="32"/>
        </w:rPr>
        <w:t>政府性基金预算调整情况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政府性基金预算总收入调整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政府性基金预算总收入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  <w:t>由镇第五届人民代表大会第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  <w:t>次会议批准的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2133.31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调整为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43370.37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41237.06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万元，均为转移支付收入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增加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）政府性基金预算总支出调整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b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政府性基金预算总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支出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  <w:t>由镇第五届人民代表大会第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 w:val="0"/>
          <w:bCs/>
          <w:spacing w:val="-6"/>
          <w:sz w:val="32"/>
          <w:szCs w:val="32"/>
        </w:rPr>
        <w:t>次会议批准的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2133.31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调整为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43370.37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万元，增加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41237.06万元，</w:t>
      </w: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主要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b w:val="0"/>
          <w:sz w:val="32"/>
          <w:szCs w:val="32"/>
          <w:lang w:val="en-US" w:eastAsia="zh-CN"/>
        </w:rPr>
        <w:t>增加安定镇老旧果园等复耕项目、大兴区安定镇东工业区一期及公用设施用地前期开发项目等支出。</w:t>
      </w:r>
    </w:p>
    <w:p>
      <w:pPr>
        <w:rPr>
          <w:rFonts w:hint="eastAsia"/>
          <w:lang w:val="en-US" w:eastAsia="zh-CN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YjRkMDMzMGE1Zjk0MTgxZjBhMmJmYjY4YTU2N2QifQ=="/>
  </w:docVars>
  <w:rsids>
    <w:rsidRoot w:val="2C4E6572"/>
    <w:rsid w:val="03E2379C"/>
    <w:rsid w:val="0E811665"/>
    <w:rsid w:val="1D79531B"/>
    <w:rsid w:val="248D55D1"/>
    <w:rsid w:val="2C4E6572"/>
    <w:rsid w:val="2D241E80"/>
    <w:rsid w:val="30527AD2"/>
    <w:rsid w:val="3225356E"/>
    <w:rsid w:val="3486598F"/>
    <w:rsid w:val="3D435E11"/>
    <w:rsid w:val="3E5F6D81"/>
    <w:rsid w:val="3FE318C5"/>
    <w:rsid w:val="45F7022A"/>
    <w:rsid w:val="46D038E0"/>
    <w:rsid w:val="4CF95355"/>
    <w:rsid w:val="4F1D754B"/>
    <w:rsid w:val="4F5550E3"/>
    <w:rsid w:val="6763439B"/>
    <w:rsid w:val="698F5286"/>
    <w:rsid w:val="7619418B"/>
    <w:rsid w:val="792A7945"/>
    <w:rsid w:val="7AE16FC9"/>
    <w:rsid w:val="7CEB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cs="黑体"/>
    </w:rPr>
  </w:style>
  <w:style w:type="paragraph" w:styleId="3">
    <w:name w:val="toc 3"/>
    <w:basedOn w:val="1"/>
    <w:next w:val="1"/>
    <w:qFormat/>
    <w:uiPriority w:val="0"/>
    <w:pPr>
      <w:ind w:left="420"/>
    </w:pPr>
    <w:rPr>
      <w:rFonts w:ascii="等线" w:hAnsi="等线" w:eastAsia="等线" w:cs="Times New Roman"/>
      <w:b/>
      <w:sz w:val="30"/>
      <w:szCs w:val="30"/>
    </w:rPr>
  </w:style>
  <w:style w:type="paragraph" w:styleId="4">
    <w:name w:val="Body Text Indent 2"/>
    <w:basedOn w:val="1"/>
    <w:next w:val="1"/>
    <w:qFormat/>
    <w:uiPriority w:val="0"/>
    <w:pPr>
      <w:adjustRightInd w:val="0"/>
      <w:spacing w:line="560" w:lineRule="exact"/>
      <w:ind w:firstLine="640" w:firstLineChars="200"/>
    </w:pPr>
    <w:rPr>
      <w:rFonts w:ascii="楷体_GB2312" w:eastAsia="楷体_GB2312"/>
      <w:sz w:val="32"/>
      <w:szCs w:val="32"/>
    </w:rPr>
  </w:style>
  <w:style w:type="paragraph" w:styleId="5">
    <w:name w:val="index 9"/>
    <w:next w:val="1"/>
    <w:unhideWhenUsed/>
    <w:qFormat/>
    <w:uiPriority w:val="99"/>
    <w:pPr>
      <w:widowControl w:val="0"/>
      <w:ind w:left="1600" w:leftChars="1600"/>
      <w:jc w:val="both"/>
    </w:pPr>
    <w:rPr>
      <w:rFonts w:ascii="宋体" w:hAnsi="宋体" w:eastAsia="仿宋_GB2312" w:cs="Times New Roman"/>
      <w:snapToGrid w:val="0"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875</Words>
  <Characters>1108</Characters>
  <Lines>0</Lines>
  <Paragraphs>0</Paragraphs>
  <TotalTime>7</TotalTime>
  <ScaleCrop>false</ScaleCrop>
  <LinksUpToDate>false</LinksUpToDate>
  <CharactersWithSpaces>1108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2025-07-02T07:49:00Z</dcterms:created>
  <dc:creator>九三三</dc:creator>
  <cp:lastModifiedBy>九三三</cp:lastModifiedBy>
  <cp:lastPrinted>2025-07-08T00:55:00Z</cp:lastPrinted>
  <dcterms:modified xsi:type="dcterms:W3CDTF">2025-08-04T00:37:56Z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6ACC9DE10F9045EE8C88F9590E9E5F0B_11</vt:lpwstr>
  </property>
</Properties>
</file>