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15749" w:type="dxa"/>
        <w:jc w:val="center"/>
        <w:tblLayout w:type="fixed"/>
        <w:tblCellMar>
          <w:top w:w="0" w:type="dxa"/>
          <w:left w:w="108" w:type="dxa"/>
          <w:bottom w:w="0" w:type="dxa"/>
          <w:right w:w="108" w:type="dxa"/>
        </w:tblCellMar>
      </w:tblPr>
      <w:tblGrid>
        <w:gridCol w:w="612"/>
        <w:gridCol w:w="1601"/>
        <w:gridCol w:w="3840"/>
        <w:gridCol w:w="2790"/>
        <w:gridCol w:w="1260"/>
        <w:gridCol w:w="4281"/>
        <w:gridCol w:w="1365"/>
      </w:tblGrid>
      <w:tr w14:paraId="2B377479">
        <w:tblPrEx>
          <w:tblCellMar>
            <w:top w:w="0" w:type="dxa"/>
            <w:left w:w="108" w:type="dxa"/>
            <w:bottom w:w="0" w:type="dxa"/>
            <w:right w:w="108" w:type="dxa"/>
          </w:tblCellMar>
        </w:tblPrEx>
        <w:trPr>
          <w:trHeight w:val="667" w:hRule="atLeast"/>
          <w:jc w:val="center"/>
        </w:trPr>
        <w:tc>
          <w:tcPr>
            <w:tcW w:w="15749" w:type="dxa"/>
            <w:gridSpan w:val="7"/>
            <w:tcBorders>
              <w:top w:val="nil"/>
              <w:left w:val="nil"/>
              <w:bottom w:val="nil"/>
              <w:right w:val="nil"/>
            </w:tcBorders>
            <w:shd w:val="clear" w:color="auto" w:fill="auto"/>
            <w:noWrap/>
            <w:vAlign w:val="center"/>
          </w:tcPr>
          <w:p w14:paraId="1FBAC1A9">
            <w:pPr>
              <w:rPr>
                <w:rFonts w:hint="eastAsia" w:ascii="黑体" w:hAnsi="宋体" w:eastAsia="黑体" w:cs="黑体"/>
                <w:color w:val="000000"/>
                <w:kern w:val="0"/>
                <w:sz w:val="32"/>
                <w:szCs w:val="32"/>
                <w:lang w:bidi="ar"/>
              </w:rPr>
            </w:pPr>
          </w:p>
        </w:tc>
      </w:tr>
      <w:tr w14:paraId="51F95087">
        <w:tblPrEx>
          <w:tblCellMar>
            <w:top w:w="0" w:type="dxa"/>
            <w:left w:w="108" w:type="dxa"/>
            <w:bottom w:w="0" w:type="dxa"/>
            <w:right w:w="108" w:type="dxa"/>
          </w:tblCellMar>
        </w:tblPrEx>
        <w:trPr>
          <w:trHeight w:val="667" w:hRule="atLeast"/>
          <w:jc w:val="center"/>
        </w:trPr>
        <w:tc>
          <w:tcPr>
            <w:tcW w:w="15749" w:type="dxa"/>
            <w:gridSpan w:val="7"/>
            <w:tcBorders>
              <w:top w:val="nil"/>
              <w:left w:val="nil"/>
              <w:bottom w:val="nil"/>
              <w:right w:val="nil"/>
            </w:tcBorders>
            <w:shd w:val="clear" w:color="auto" w:fill="auto"/>
            <w:noWrap/>
            <w:vAlign w:val="center"/>
          </w:tcPr>
          <w:p w14:paraId="662FFC12">
            <w:pPr>
              <w:jc w:val="center"/>
              <w:rPr>
                <w:rFonts w:hint="eastAsia" w:ascii="黑体" w:hAnsi="宋体" w:eastAsia="黑体" w:cs="黑体"/>
                <w:color w:val="000000"/>
                <w:kern w:val="0"/>
                <w:sz w:val="32"/>
                <w:szCs w:val="32"/>
                <w:lang w:bidi="ar"/>
              </w:rPr>
            </w:pPr>
            <w:r>
              <w:rPr>
                <w:rFonts w:hint="eastAsia" w:ascii="方正小标宋简体" w:hAnsi="方正小标宋简体" w:eastAsia="方正小标宋简体" w:cs="方正小标宋简体"/>
                <w:color w:val="000000"/>
                <w:kern w:val="0"/>
                <w:sz w:val="44"/>
                <w:szCs w:val="44"/>
                <w:lang w:bidi="ar"/>
              </w:rPr>
              <w:t>区政府承办2025年市政府工作报告重点任务进展情况</w:t>
            </w:r>
          </w:p>
        </w:tc>
      </w:tr>
      <w:tr w14:paraId="4EBE3D76">
        <w:tblPrEx>
          <w:tblCellMar>
            <w:top w:w="0" w:type="dxa"/>
            <w:left w:w="108" w:type="dxa"/>
            <w:bottom w:w="0" w:type="dxa"/>
            <w:right w:w="108" w:type="dxa"/>
          </w:tblCellMar>
        </w:tblPrEx>
        <w:trPr>
          <w:gridAfter w:val="1"/>
          <w:wAfter w:w="1365" w:type="dxa"/>
          <w:trHeight w:val="677"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E3BA">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序号</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D04">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任务来源</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65E7">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任务内容/督查事项</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2BA">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主责单位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1203">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完成时限</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A1FA">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进展情况</w:t>
            </w:r>
          </w:p>
        </w:tc>
      </w:tr>
      <w:tr w14:paraId="2A5BD9BA">
        <w:tblPrEx>
          <w:tblCellMar>
            <w:top w:w="0" w:type="dxa"/>
            <w:left w:w="108" w:type="dxa"/>
            <w:bottom w:w="0" w:type="dxa"/>
            <w:right w:w="108" w:type="dxa"/>
          </w:tblCellMar>
        </w:tblPrEx>
        <w:trPr>
          <w:gridAfter w:val="1"/>
          <w:wAfter w:w="1365" w:type="dxa"/>
          <w:trHeight w:val="100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A90C">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A2DD">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市折子第17项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709">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分类推进综保区体制机制改革和监管模式创新,推动中关村综保区完善智慧监管模式,实现亦庄综保区如期验收,做好天竺综保区、大兴机场综保区发展绩效评估工作。建设罕见病药品保障先行区。提升中德、中日产业园经济技术双向合作水平。</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8A6">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临空经济区大兴片区管委会、</w:t>
            </w:r>
          </w:p>
          <w:p w14:paraId="03037142">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北京中日国际合作产业园管委会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2E0">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D81">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bidi="ar"/>
              </w:rPr>
              <w:t>2024年度大兴机场综保区首次获评“双B类”，在全国参评范围内排名第83位（共154家），较上一年度上升47位；在东部参评范围内排名第58位（共85家），较上一年度上升21位。综保区北京区域2025年1-8月保税进出口值约33亿元，同比增长364%，并实现活跃企业17家，亿元规模以上8家。着力补强功能短板，中健云康GSP药械库均实现投运，新增小红书获批跨境电商销售医药产品试点，钰玛大动物实验场地投用，跨境电商、保税生产、保税研发等“保税+”业态不断丰富。中日示范区一行出访日本，参加“2025年大阪世博会中国馆北京周”经贸交流活动。举办“中俄贸易新机遇，共筑合作新未来”主题国际合作活动、联合日企及日本商协会举办“中日示范区开发建设研讨会”等3场活动。完成日资医疗健康企业荣业行(北京)科技服务有限公司等6个国际合作项目注册。</w:t>
            </w:r>
          </w:p>
        </w:tc>
      </w:tr>
      <w:tr w14:paraId="6C45842B">
        <w:tblPrEx>
          <w:tblCellMar>
            <w:top w:w="0" w:type="dxa"/>
            <w:left w:w="108" w:type="dxa"/>
            <w:bottom w:w="0" w:type="dxa"/>
            <w:right w:w="108" w:type="dxa"/>
          </w:tblCellMar>
        </w:tblPrEx>
        <w:trPr>
          <w:gridAfter w:val="1"/>
          <w:wAfter w:w="1365" w:type="dxa"/>
          <w:trHeight w:val="1159"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F61D">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C8CD">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市折子第19项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4988">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落实外商投资准入管理制度,推动电信、医疗、教育、文化等服务业领域有序扩大开放,支持引导符合条件的外资企业参与试点,争取更多标志性外资项目落地。提升航空双枢纽服务能力,支持航空货运等业态发展,完善现代物流体系。</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F2C5">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区商务局、</w:t>
            </w:r>
          </w:p>
          <w:p w14:paraId="6D303963">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区投资促进服务中心、</w:t>
            </w:r>
          </w:p>
          <w:p w14:paraId="7D1EB804">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临空经济区大兴片区管委会、</w:t>
            </w:r>
          </w:p>
          <w:p w14:paraId="0C222EFB">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区机场筹备办</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DD65">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FEC6">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eastAsia="zh-CN" w:bidi="ar"/>
              </w:rPr>
              <w:t>争取国家及北京市物流领域支持资金，配合临空区（大兴片区）管委会相关部门推进机场前置货站设置相关工作。截至目前，大兴机场货邮吞吐量累计约23.79万吨，同比增长14.3%。通过服贸会、贸促会等国际性交流平台，链接全球创新资源，全区新设立外商投资企业168家，其中服务业领域企业164家，占比97.6%。利用中日示范区、临空经济区的外资产业优势，积极推动电信、医疗、临空等外商投资服务工作，目前“两区”已入库外资项目108个，通过协调会、调度会等工作机制解决外资企业落地困难问题，目前推动“两区”外资项目落地73个。大兴机场今年新开航、复航国际航线共12条，通达韩国首尔、日本大阪、越南胡志明、中国香港等航点10个。</w:t>
            </w:r>
          </w:p>
        </w:tc>
      </w:tr>
      <w:tr w14:paraId="2849C5DD">
        <w:tblPrEx>
          <w:tblCellMar>
            <w:top w:w="0" w:type="dxa"/>
            <w:left w:w="108" w:type="dxa"/>
            <w:bottom w:w="0" w:type="dxa"/>
            <w:right w:w="108" w:type="dxa"/>
          </w:tblCellMar>
        </w:tblPrEx>
        <w:trPr>
          <w:gridAfter w:val="1"/>
          <w:wAfter w:w="1365" w:type="dxa"/>
          <w:trHeight w:val="44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404">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0C4">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市折子第52项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8B6">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优化消费载体,持续打造环球影城—大运河、丽泽—首都商务新区等国际消费体验区,推动中关村、朝青等重点商圈改造升级,推进丰台区宛平城等商业步行街建设,打造首钢消费支点。完善公园、场馆、演艺空间等周边商业配套设施规划布局。加快国际消费枢纽建设,加快大兴机场临空经济区会展和消费片区规划建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7A9">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区商务局、</w:t>
            </w:r>
          </w:p>
          <w:p w14:paraId="6FF26494">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区文化和旅游局、</w:t>
            </w:r>
          </w:p>
          <w:p w14:paraId="663F8875">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区体育局、</w:t>
            </w:r>
          </w:p>
          <w:p w14:paraId="2AB1F9BC">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临空经济区大兴片区管委会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B6E4">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BEA8">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会展一期方面，目前正在推动实施搬迁腾退和征地补偿，02至05组团年底前争取完成征地结案。管委会已经和北辰集团成立了合资公司，并对接中铁股份等投资企业，与多家国内国际会展运营与组展单位沟通场馆合作事项。消费枢纽方面，三五集团已与市、区领导多次会面并在临空区设立外商独资公司，相关团队已经开展消费枢纽一期规模及投资测算等工作，积极联系农业银行等金融机构做好融资服务，推动项目确定投资方案。联合区内7家企业开展“票根促消费”活动，积极配合大兴机场临空经济区会展和消费片区规划建设，加快推进临空区中央公园专项场地建设，目前已完成项目立项工作。培育星光2号厅LIVEHOUSE、繁星亦花园、开心麻花联名剧场等演艺空间。在2025年春季文旅资源推介会上推出两条演艺空间线路，明确将演艺空间纳入《北京市大兴区“十五五”时期文化和旅游高质量发展规划》，明确演艺空间的发展方向。</w:t>
            </w:r>
          </w:p>
        </w:tc>
      </w:tr>
      <w:tr w14:paraId="56DD5559">
        <w:tblPrEx>
          <w:tblCellMar>
            <w:top w:w="0" w:type="dxa"/>
            <w:left w:w="108" w:type="dxa"/>
            <w:bottom w:w="0" w:type="dxa"/>
            <w:right w:w="108" w:type="dxa"/>
          </w:tblCellMar>
        </w:tblPrEx>
        <w:trPr>
          <w:gridAfter w:val="1"/>
          <w:wAfter w:w="1365" w:type="dxa"/>
          <w:trHeight w:val="1519"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6A39">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2EA1">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市折子第75项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B127">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支持在京高校高质量发展,积极争取优质本科扩容,推进市属高校一校一策分类提升,建立科技发展、国家战略、首都建设需求牵引的学科专业设置调整机制和人才培养模式,超常规布局急需学科专业,建设新兴交叉学科平台。推进高水平教育开放,吸引国外高水平理工农医类大学建设实体学院或实验室,扎实推进“留学北京”工作。推动良乡大学城、沙河高教园、重点大学园区的校产城融合发展,加快未来大学科技园等项目建设。</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867">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大兴生物医药基地管委会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398C">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C68">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highlight w:val="none"/>
                <w:lang w:eastAsia="zh-CN" w:bidi="ar"/>
              </w:rPr>
              <w:t>首医大科技园已投入使用。其中，临床检验中心已装修完毕，正在履行验收流程。科创中心正在确定建设方案，大兴生物医药基地正全力配合，督促其加快建设工作。规划方面硕博地块已完成全部封顶，目前正在进行二次结构施工及机电安装施工。南校区体育馆、本科宿舍、南食堂三个地块和北校区留学生服务中心、北食堂两个地块已经取得开工证，正在进行土护降施工及基坑支护施工。科研和教学组团正在进行施工前场地清表工作。</w:t>
            </w:r>
          </w:p>
        </w:tc>
      </w:tr>
      <w:tr w14:paraId="67D3113D">
        <w:tblPrEx>
          <w:tblCellMar>
            <w:top w:w="0" w:type="dxa"/>
            <w:left w:w="108" w:type="dxa"/>
            <w:bottom w:w="0" w:type="dxa"/>
            <w:right w:w="108" w:type="dxa"/>
          </w:tblCellMar>
        </w:tblPrEx>
        <w:trPr>
          <w:gridAfter w:val="1"/>
          <w:wAfter w:w="1365" w:type="dxa"/>
          <w:trHeight w:val="131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41B">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kern w:val="0"/>
                <w:sz w:val="20"/>
                <w:szCs w:val="20"/>
                <w:highlight w:val="none"/>
                <w:lang w:bidi="ar"/>
              </w:rPr>
            </w:pPr>
            <w:r>
              <w:rPr>
                <w:rFonts w:hint="eastAsia" w:ascii="仿宋_GB2312" w:hAnsi="宋体" w:eastAsia="仿宋_GB2312" w:cs="仿宋_GB2312"/>
                <w:kern w:val="0"/>
                <w:sz w:val="20"/>
                <w:szCs w:val="20"/>
                <w:highlight w:val="none"/>
                <w:lang w:bidi="ar"/>
              </w:rPr>
              <w:t>5</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C11E">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市折子第155项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B878">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加快南中轴地区蝶变升级,做好第四轮城南行动计划收官,规划建设大红门博物馆群一期,以北京野生动物园为主题加快建设京南文化旅游度假区,启动国家自然博物馆主体工程施工,推进地质博物馆等国家级文化设施选址落户,保障中央芭蕾舞团业务用房扩建项目顺利竣工,着力打造中轴线上的“大国重器”、精品工程。</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041">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榆垡镇人民政府、</w:t>
            </w:r>
          </w:p>
          <w:p w14:paraId="542A9FB3">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区发展改革委、</w:t>
            </w:r>
          </w:p>
          <w:p w14:paraId="278C11E8">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市规划自然资源委大兴分局、</w:t>
            </w:r>
          </w:p>
          <w:p w14:paraId="407EC971">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lang w:eastAsia="zh-CN"/>
              </w:rPr>
            </w:pPr>
            <w:r>
              <w:rPr>
                <w:rFonts w:hint="eastAsia" w:ascii="仿宋_GB2312" w:hAnsi="Arial" w:eastAsia="仿宋_GB2312" w:cs="仿宋_GB2312"/>
                <w:kern w:val="0"/>
                <w:sz w:val="20"/>
                <w:szCs w:val="20"/>
                <w:highlight w:val="none"/>
                <w:lang w:eastAsia="zh-CN" w:bidi="ar"/>
              </w:rPr>
              <w:t>区文化和旅游局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5157">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kern w:val="0"/>
                <w:sz w:val="20"/>
                <w:szCs w:val="20"/>
                <w:highlight w:val="none"/>
                <w:lang w:eastAsia="zh-CN" w:bidi="ar"/>
              </w:rPr>
            </w:pPr>
            <w:r>
              <w:rPr>
                <w:rFonts w:hint="eastAsia" w:ascii="仿宋_GB2312" w:hAnsi="宋体" w:eastAsia="仿宋_GB2312" w:cs="仿宋_GB2312"/>
                <w:kern w:val="0"/>
                <w:sz w:val="20"/>
                <w:szCs w:val="20"/>
                <w:highlight w:val="none"/>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0711">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default" w:ascii="仿宋_GB2312" w:hAnsi="Arial" w:eastAsia="仿宋_GB2312" w:cs="仿宋_GB2312"/>
                <w:kern w:val="0"/>
                <w:sz w:val="20"/>
                <w:szCs w:val="20"/>
                <w:highlight w:val="none"/>
                <w:lang w:val="en-US" w:eastAsia="zh-CN" w:bidi="ar"/>
              </w:rPr>
            </w:pPr>
            <w:r>
              <w:rPr>
                <w:rFonts w:hint="default" w:ascii="仿宋_GB2312" w:hAnsi="Arial" w:eastAsia="仿宋_GB2312" w:cs="仿宋_GB2312"/>
                <w:kern w:val="0"/>
                <w:sz w:val="20"/>
                <w:szCs w:val="20"/>
                <w:highlight w:val="none"/>
                <w:lang w:val="en-US" w:eastAsia="zh-CN" w:bidi="ar"/>
              </w:rPr>
              <w:t>以北京野生动物园为主题加快建设京南文化旅游度假区，开展《以国家动物园标准升级北京野生动物园区域支撑条件研究》，已形成稳定成果并通过专家会评审及区政府专题会审议，研究动物园周边轨道、道路、停车设施、公共交通配置情况及实施时序，为京南文化旅游度假区打造做好支撑。协助首旅集团开展项目方案设计，推动野生动物园北侧停车楼</w:t>
            </w:r>
            <w:bookmarkStart w:id="0" w:name="_GoBack"/>
            <w:bookmarkEnd w:id="0"/>
            <w:r>
              <w:rPr>
                <w:rFonts w:hint="default" w:ascii="仿宋_GB2312" w:hAnsi="Arial" w:eastAsia="仿宋_GB2312" w:cs="仿宋_GB2312"/>
                <w:kern w:val="0"/>
                <w:sz w:val="20"/>
                <w:szCs w:val="20"/>
                <w:highlight w:val="none"/>
                <w:lang w:val="en-US" w:eastAsia="zh-CN" w:bidi="ar"/>
              </w:rPr>
              <w:t>及广方大街进入动物园专左匝道的前期规划研究工作，其中已完成停车楼所在地块规综公示、技术审查工作及请示同意后报市规自委备案的工作，完成停车楼项目多规合一初审工作。开展京南文化旅游度假区整体范围功能布局规划、产业规划、交通研究等工作。完成野生动物园升级改造部分集建地供地工作，完成园外酒店地块(9.57公顷)、园内一期升级改造地块（2.97公顷）供地工作，用于建设动物主题酒店、园内兽舍场馆等配套设施建设。园内二期规综已公示，正在开展立项、测绘等前期工作，同步推动园内二期升级改造地块的供地工作。</w:t>
            </w:r>
          </w:p>
        </w:tc>
      </w:tr>
      <w:tr w14:paraId="421B53E5">
        <w:tblPrEx>
          <w:tblCellMar>
            <w:top w:w="0" w:type="dxa"/>
            <w:left w:w="108" w:type="dxa"/>
            <w:bottom w:w="0" w:type="dxa"/>
            <w:right w:w="108" w:type="dxa"/>
          </w:tblCellMar>
        </w:tblPrEx>
        <w:trPr>
          <w:gridAfter w:val="1"/>
          <w:wAfter w:w="1365" w:type="dxa"/>
          <w:trHeight w:val="17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F4B">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75E">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市折子第157项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038">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一区一策提升顺义、大兴、亦庄、昌平、房山五大平原新城承载力,加大建筑规模指标向轨道站点周边投放力度,支持区域集中打造重点产业功能区,做大做强主导产业,提升宜居宜业水平,建设职、住、商平衡的活力区域。</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A4D0">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区发展改革委、</w:t>
            </w:r>
          </w:p>
          <w:p w14:paraId="09B5DA2A">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区住房城乡建设委、</w:t>
            </w:r>
          </w:p>
          <w:p w14:paraId="5FD2E1EC">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区科委、</w:t>
            </w:r>
          </w:p>
          <w:p w14:paraId="290CD053">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区经济和信息化局</w:t>
            </w:r>
          </w:p>
          <w:p w14:paraId="15142640">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市规划自然资源委大兴分局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2B5">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089">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bidi="ar"/>
              </w:rPr>
              <w:t>聚焦平原新城高质量发展实施方案目标任务，持续推进市级重点项目区级年度工作进程，不断提升大兴区综合承载能力。持续推进科技创新中心建设，目前神经系统肿瘤靶向药物与细胞治疗北京市工程研究中心创新能力建设项目等四项重大项目工程均按照规划方案稳步推进。各项工程总体进度已完成75%。北京氢能创新中心平稳运行，氢璞电堆产线、测试车间设备逐步进场，海德利森氢能产业园9月10日实现封顶。全区氢能企业实现注册落地260家，组织企业积极申报市级车辆推广揭榜挂帅。加大轨道站点辐射带动作用，在街区控规编制过程中引导建筑规模指标向轨道站点周边聚集。在重点功能区控规中做好产业用地布局，中日示范区等街区8月获得市级批复，稳步推进观音寺控规成果区级审查进程。</w:t>
            </w:r>
          </w:p>
        </w:tc>
      </w:tr>
      <w:tr w14:paraId="42AA6444">
        <w:tblPrEx>
          <w:tblCellMar>
            <w:top w:w="0" w:type="dxa"/>
            <w:left w:w="108" w:type="dxa"/>
            <w:bottom w:w="0" w:type="dxa"/>
            <w:right w:w="108" w:type="dxa"/>
          </w:tblCellMar>
        </w:tblPrEx>
        <w:trPr>
          <w:gridAfter w:val="1"/>
          <w:wAfter w:w="1365" w:type="dxa"/>
          <w:trHeight w:val="173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BF1">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7</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50D">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市折子第253项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D0D">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加快大兴国际氢能示范区、未来科学城能源谷、房山氢能产业园建设,推动国家氢能创新中心建设,推动氢能等新技术新产品示范应用,推动生物质绿氢等一批重大项目建设,打造一批零碳园区,加快推动国家绿色技术交易中心落地并开展交易。</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A27">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color w:val="000000"/>
                <w:kern w:val="0"/>
                <w:sz w:val="20"/>
                <w:szCs w:val="20"/>
                <w:lang w:eastAsia="zh-CN" w:bidi="ar"/>
              </w:rPr>
              <w:t>区经济和信息化局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C183">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eastAsia="zh-CN" w:bidi="ar"/>
              </w:rPr>
              <w:t>2025-12-31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26E">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bidi="ar"/>
              </w:rPr>
              <w:t>北京氢能创新中心平稳运行，年度工作任务按工作目标有序推进，示范区南区低碳园区示范项目已于2025年一季度建成并投入运行。</w:t>
            </w:r>
          </w:p>
        </w:tc>
      </w:tr>
      <w:tr w14:paraId="4DA51FEB">
        <w:tblPrEx>
          <w:tblCellMar>
            <w:top w:w="0" w:type="dxa"/>
            <w:left w:w="108" w:type="dxa"/>
            <w:bottom w:w="0" w:type="dxa"/>
            <w:right w:w="108" w:type="dxa"/>
          </w:tblCellMar>
        </w:tblPrEx>
        <w:trPr>
          <w:gridAfter w:val="1"/>
          <w:wAfter w:w="1365" w:type="dxa"/>
          <w:trHeight w:val="224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8DB">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8</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E23">
            <w:pPr>
              <w:keepNext w:val="0"/>
              <w:keepLines w:val="0"/>
              <w:pageBreakBefore w:val="0"/>
              <w:widowControl/>
              <w:kinsoku/>
              <w:wordWrap/>
              <w:overflowPunct/>
              <w:topLinePunct w:val="0"/>
              <w:autoSpaceDE/>
              <w:autoSpaceDN/>
              <w:bidi w:val="0"/>
              <w:adjustRightInd/>
              <w:snapToGrid/>
              <w:spacing w:after="0" w:line="300" w:lineRule="exact"/>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市折子第269项</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B83D">
            <w:pPr>
              <w:keepNext w:val="0"/>
              <w:keepLines w:val="0"/>
              <w:pageBreakBefore w:val="0"/>
              <w:widowControl/>
              <w:kinsoku/>
              <w:wordWrap/>
              <w:overflowPunct/>
              <w:topLinePunct w:val="0"/>
              <w:autoSpaceDE/>
              <w:autoSpaceDN/>
              <w:bidi w:val="0"/>
              <w:adjustRightInd/>
              <w:snapToGrid/>
              <w:spacing w:after="0" w:line="300" w:lineRule="exact"/>
              <w:jc w:val="both"/>
              <w:textAlignment w:val="center"/>
              <w:rPr>
                <w:rFonts w:hint="eastAsia"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val="en-US" w:eastAsia="zh-CN" w:bidi="ar"/>
              </w:rPr>
              <w:t>扎实推进灾后恢复重建,抓好三年提升类项目建设,推动永定河水库等防洪控制性工程规划建设,加快建设大石河、拒马河等整治提升工程,完成永定河堤防加固主体工程,实施潮白河综合治理与生态修复工程（通州段）。</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0A4A">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区水务局、</w:t>
            </w:r>
          </w:p>
          <w:p w14:paraId="13324FA6">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黄村镇人民政府、</w:t>
            </w:r>
          </w:p>
          <w:p w14:paraId="3CA211CA">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北臧村镇人民政府、</w:t>
            </w:r>
          </w:p>
          <w:p w14:paraId="5051792C">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kern w:val="0"/>
                <w:sz w:val="20"/>
                <w:szCs w:val="20"/>
                <w:highlight w:val="none"/>
                <w:lang w:eastAsia="zh-CN" w:bidi="ar"/>
              </w:rPr>
            </w:pPr>
            <w:r>
              <w:rPr>
                <w:rFonts w:hint="eastAsia" w:ascii="仿宋_GB2312" w:hAnsi="Arial" w:eastAsia="仿宋_GB2312" w:cs="仿宋_GB2312"/>
                <w:kern w:val="0"/>
                <w:sz w:val="20"/>
                <w:szCs w:val="20"/>
                <w:highlight w:val="none"/>
                <w:lang w:eastAsia="zh-CN" w:bidi="ar"/>
              </w:rPr>
              <w:t>庞各庄镇人民政府、</w:t>
            </w:r>
          </w:p>
          <w:p w14:paraId="185003D8">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eastAsia" w:ascii="仿宋_GB2312" w:hAnsi="Arial" w:eastAsia="仿宋_GB2312" w:cs="仿宋_GB2312"/>
                <w:color w:val="000000"/>
                <w:kern w:val="0"/>
                <w:sz w:val="20"/>
                <w:szCs w:val="20"/>
                <w:lang w:eastAsia="zh-CN" w:bidi="ar"/>
              </w:rPr>
            </w:pPr>
            <w:r>
              <w:rPr>
                <w:rFonts w:hint="eastAsia" w:ascii="仿宋_GB2312" w:hAnsi="Arial" w:eastAsia="仿宋_GB2312" w:cs="仿宋_GB2312"/>
                <w:kern w:val="0"/>
                <w:sz w:val="20"/>
                <w:szCs w:val="20"/>
                <w:highlight w:val="none"/>
                <w:lang w:eastAsia="zh-CN" w:bidi="ar"/>
              </w:rPr>
              <w:t>榆垡镇人民政府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0BE6">
            <w:pPr>
              <w:keepNext w:val="0"/>
              <w:keepLines w:val="0"/>
              <w:pageBreakBefore w:val="0"/>
              <w:widowControl/>
              <w:kinsoku/>
              <w:wordWrap/>
              <w:overflowPunct/>
              <w:topLinePunct w:val="0"/>
              <w:autoSpaceDE/>
              <w:autoSpaceDN/>
              <w:bidi w:val="0"/>
              <w:adjustRightInd/>
              <w:snapToGrid/>
              <w:spacing w:after="0" w:line="300" w:lineRule="exact"/>
              <w:jc w:val="center"/>
              <w:textAlignment w:val="center"/>
              <w:rPr>
                <w:rFonts w:hint="default" w:ascii="仿宋_GB2312" w:hAnsi="宋体" w:eastAsia="仿宋_GB2312" w:cs="仿宋_GB2312"/>
                <w:color w:val="000000"/>
                <w:kern w:val="0"/>
                <w:sz w:val="20"/>
                <w:szCs w:val="20"/>
                <w:lang w:val="en-US" w:eastAsia="zh-CN" w:bidi="ar"/>
              </w:rPr>
            </w:pPr>
            <w:r>
              <w:rPr>
                <w:rFonts w:hint="eastAsia" w:ascii="仿宋_GB2312" w:hAnsi="宋体" w:eastAsia="仿宋_GB2312" w:cs="仿宋_GB2312"/>
                <w:color w:val="000000"/>
                <w:kern w:val="0"/>
                <w:sz w:val="20"/>
                <w:szCs w:val="20"/>
                <w:lang w:eastAsia="zh-CN" w:bidi="ar"/>
              </w:rPr>
              <w:t>2025-</w:t>
            </w:r>
            <w:r>
              <w:rPr>
                <w:rFonts w:hint="eastAsia" w:ascii="仿宋_GB2312" w:hAnsi="宋体" w:eastAsia="仿宋_GB2312" w:cs="仿宋_GB2312"/>
                <w:color w:val="000000"/>
                <w:kern w:val="0"/>
                <w:sz w:val="20"/>
                <w:szCs w:val="20"/>
                <w:lang w:val="en-US" w:eastAsia="zh-CN" w:bidi="ar"/>
              </w:rPr>
              <w:t>12-31</w:t>
            </w:r>
          </w:p>
        </w:tc>
        <w:tc>
          <w:tcPr>
            <w:tcW w:w="4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C626">
            <w:pPr>
              <w:keepNext w:val="0"/>
              <w:keepLines w:val="0"/>
              <w:pageBreakBefore w:val="0"/>
              <w:widowControl/>
              <w:kinsoku/>
              <w:wordWrap/>
              <w:overflowPunct/>
              <w:topLinePunct w:val="0"/>
              <w:autoSpaceDE/>
              <w:autoSpaceDN/>
              <w:bidi w:val="0"/>
              <w:adjustRightInd/>
              <w:snapToGrid/>
              <w:spacing w:after="0" w:line="300" w:lineRule="exact"/>
              <w:textAlignment w:val="center"/>
              <w:rPr>
                <w:rFonts w:ascii="仿宋_GB2312" w:hAnsi="Arial" w:eastAsia="仿宋_GB2312" w:cs="仿宋_GB2312"/>
                <w:color w:val="000000"/>
                <w:kern w:val="0"/>
                <w:sz w:val="20"/>
                <w:szCs w:val="20"/>
                <w:lang w:bidi="ar"/>
              </w:rPr>
            </w:pPr>
            <w:r>
              <w:rPr>
                <w:rFonts w:hint="eastAsia" w:ascii="仿宋_GB2312" w:hAnsi="Arial" w:eastAsia="仿宋_GB2312" w:cs="仿宋_GB2312"/>
                <w:color w:val="000000"/>
                <w:kern w:val="0"/>
                <w:sz w:val="20"/>
                <w:szCs w:val="20"/>
                <w:lang w:bidi="ar"/>
              </w:rPr>
              <w:t>永定河卢梁段综合提升工程涉及永定河左堤大兴段约55公里（险工段23公里、平工段32公里）作业面需要进行树木、堤顶围网等地上物腾退和恢复工作，已向永定河流域投资有限公司提供全部左堤加固施工作业面，为完成永定河堤防加固主体工程提供了保障，下一步结合永定河流域投资有限公司的工程实施进度开展堤顶围网改移恢复、临时占用林地部分树木恢复工作。</w:t>
            </w:r>
          </w:p>
        </w:tc>
      </w:tr>
    </w:tbl>
    <w:p w14:paraId="11549BE3">
      <w:pPr>
        <w:pStyle w:val="13"/>
        <w:adjustRightInd w:val="0"/>
        <w:snapToGrid w:val="0"/>
        <w:spacing w:after="0" w:line="560" w:lineRule="exact"/>
        <w:ind w:left="0" w:leftChars="0" w:firstLine="0" w:firstLineChars="0"/>
      </w:pPr>
    </w:p>
    <w:sectPr>
      <w:headerReference r:id="rId3" w:type="default"/>
      <w:footerReference r:id="rId4" w:type="default"/>
      <w:pgSz w:w="16838" w:h="11906" w:orient="landscape"/>
      <w:pgMar w:top="1588" w:right="2098" w:bottom="1474" w:left="1985" w:header="851" w:footer="992" w:gutter="0"/>
      <w:pgNumType w:fmt="numberInDash" w:start="6"/>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4963">
    <w:pPr>
      <w:pStyle w:val="10"/>
      <w:jc w:val="cente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87A2152">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ZSk+/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HVFbZl4YPp4ikcjc0oQRdhpMl5TVTQuVtuDPPHe9/ES7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DmUpPvwEAAIwDAAAOAAAAAAAAAAEAIAAAAB8BAABkcnMvZTJvRG9jLnhtbFBLBQYA&#10;AAAABgAGAFkBAABQBQAAAAA=&#10;">
              <v:fill on="f" focussize="0,0"/>
              <v:stroke on="f"/>
              <v:imagedata o:title=""/>
              <o:lock v:ext="edit" aspectratio="f"/>
              <v:textbox inset="0mm,0mm,0mm,0mm" style="mso-fit-shape-to-text:t;">
                <w:txbxContent>
                  <w:p w14:paraId="487A2152">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txbxContent>
              </v:textbox>
            </v:rect>
          </w:pict>
        </mc:Fallback>
      </mc:AlternateContent>
    </w:r>
  </w:p>
  <w:p w14:paraId="30BD289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D0A7">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OGQ1OGZlYjFiNTRhMjhhMjAwMWRiYzlmZDExZDEifQ=="/>
  </w:docVars>
  <w:rsids>
    <w:rsidRoot w:val="696449C1"/>
    <w:rsid w:val="07CE0A98"/>
    <w:rsid w:val="0822060B"/>
    <w:rsid w:val="0AFEDE1A"/>
    <w:rsid w:val="0D7FB51D"/>
    <w:rsid w:val="0DEF2A51"/>
    <w:rsid w:val="0F0603F0"/>
    <w:rsid w:val="0F757D55"/>
    <w:rsid w:val="0FE59530"/>
    <w:rsid w:val="0FFBA98A"/>
    <w:rsid w:val="13E79A3A"/>
    <w:rsid w:val="13F740B1"/>
    <w:rsid w:val="14FDB158"/>
    <w:rsid w:val="157FA409"/>
    <w:rsid w:val="15B7DA2B"/>
    <w:rsid w:val="17CF63C0"/>
    <w:rsid w:val="18BC3036"/>
    <w:rsid w:val="19475167"/>
    <w:rsid w:val="198F2D7D"/>
    <w:rsid w:val="19FB345C"/>
    <w:rsid w:val="1BFF586D"/>
    <w:rsid w:val="1CEFDB65"/>
    <w:rsid w:val="1DE74C70"/>
    <w:rsid w:val="1DF6B88B"/>
    <w:rsid w:val="1EE1AEBA"/>
    <w:rsid w:val="1F371A04"/>
    <w:rsid w:val="1F61A11C"/>
    <w:rsid w:val="1F7E8284"/>
    <w:rsid w:val="1FCD8865"/>
    <w:rsid w:val="1FF5104F"/>
    <w:rsid w:val="1FF9DC1F"/>
    <w:rsid w:val="1FFB07A3"/>
    <w:rsid w:val="1FFC859D"/>
    <w:rsid w:val="21DA77E9"/>
    <w:rsid w:val="2437D2E9"/>
    <w:rsid w:val="26F70A5D"/>
    <w:rsid w:val="27252BF1"/>
    <w:rsid w:val="29831FE6"/>
    <w:rsid w:val="2BBD31D4"/>
    <w:rsid w:val="2BE5C2CF"/>
    <w:rsid w:val="2BFE302B"/>
    <w:rsid w:val="2C5D47AB"/>
    <w:rsid w:val="2C761D09"/>
    <w:rsid w:val="2D5F5FA8"/>
    <w:rsid w:val="2DDF4F44"/>
    <w:rsid w:val="2DEE9E03"/>
    <w:rsid w:val="2E112016"/>
    <w:rsid w:val="2EFB4E42"/>
    <w:rsid w:val="2EFF1945"/>
    <w:rsid w:val="2F3FDEA9"/>
    <w:rsid w:val="2F6FD7AA"/>
    <w:rsid w:val="2FB948D9"/>
    <w:rsid w:val="2FD7214E"/>
    <w:rsid w:val="2FDFE5F8"/>
    <w:rsid w:val="2FDFEA8C"/>
    <w:rsid w:val="2FF9FF1A"/>
    <w:rsid w:val="2FFF8991"/>
    <w:rsid w:val="353E1BD1"/>
    <w:rsid w:val="35F821AB"/>
    <w:rsid w:val="367342F0"/>
    <w:rsid w:val="36F03986"/>
    <w:rsid w:val="36F3C708"/>
    <w:rsid w:val="36F79CBB"/>
    <w:rsid w:val="37077FD0"/>
    <w:rsid w:val="373B5060"/>
    <w:rsid w:val="37B67EC2"/>
    <w:rsid w:val="37BD0425"/>
    <w:rsid w:val="37BDC70D"/>
    <w:rsid w:val="37DE9232"/>
    <w:rsid w:val="37EF939C"/>
    <w:rsid w:val="37FB6CBB"/>
    <w:rsid w:val="37FC947A"/>
    <w:rsid w:val="37FDF64E"/>
    <w:rsid w:val="37FDFFDA"/>
    <w:rsid w:val="39FF18E6"/>
    <w:rsid w:val="3AFA71EC"/>
    <w:rsid w:val="3AFB7E68"/>
    <w:rsid w:val="3B7E93BB"/>
    <w:rsid w:val="3BB51678"/>
    <w:rsid w:val="3BB78983"/>
    <w:rsid w:val="3BD5C33E"/>
    <w:rsid w:val="3BDF35E6"/>
    <w:rsid w:val="3BEB1918"/>
    <w:rsid w:val="3BEDCD8D"/>
    <w:rsid w:val="3BF150CB"/>
    <w:rsid w:val="3CDFFC14"/>
    <w:rsid w:val="3CFF0B36"/>
    <w:rsid w:val="3D3B7085"/>
    <w:rsid w:val="3D6DC1E0"/>
    <w:rsid w:val="3DBF7AD6"/>
    <w:rsid w:val="3DF7C9F8"/>
    <w:rsid w:val="3DFB6EB4"/>
    <w:rsid w:val="3E76C1FF"/>
    <w:rsid w:val="3EF9E995"/>
    <w:rsid w:val="3EFFD0FD"/>
    <w:rsid w:val="3EFFE4ED"/>
    <w:rsid w:val="3F512C85"/>
    <w:rsid w:val="3F6D9554"/>
    <w:rsid w:val="3F6EAC34"/>
    <w:rsid w:val="3F7BB4EB"/>
    <w:rsid w:val="3F8F5C21"/>
    <w:rsid w:val="3FB65653"/>
    <w:rsid w:val="3FBE2209"/>
    <w:rsid w:val="3FD7D156"/>
    <w:rsid w:val="3FDE4E4D"/>
    <w:rsid w:val="3FEFA744"/>
    <w:rsid w:val="3FF61E6D"/>
    <w:rsid w:val="3FF61F31"/>
    <w:rsid w:val="3FF73664"/>
    <w:rsid w:val="3FFAF98D"/>
    <w:rsid w:val="3FFD92B1"/>
    <w:rsid w:val="3FFEAD05"/>
    <w:rsid w:val="3FFECDEC"/>
    <w:rsid w:val="3FFF14C7"/>
    <w:rsid w:val="3FFF2085"/>
    <w:rsid w:val="3FFF6CCD"/>
    <w:rsid w:val="3FFF775B"/>
    <w:rsid w:val="41673C9E"/>
    <w:rsid w:val="46FB1660"/>
    <w:rsid w:val="474FB632"/>
    <w:rsid w:val="47DAD531"/>
    <w:rsid w:val="4B733D4F"/>
    <w:rsid w:val="4B7B45B8"/>
    <w:rsid w:val="4BDF2966"/>
    <w:rsid w:val="4BDFC7DA"/>
    <w:rsid w:val="4BFFE95C"/>
    <w:rsid w:val="4CFD73C7"/>
    <w:rsid w:val="4DEA1480"/>
    <w:rsid w:val="4DFF2FC1"/>
    <w:rsid w:val="4DFFA68C"/>
    <w:rsid w:val="4E9B5169"/>
    <w:rsid w:val="4EEC8496"/>
    <w:rsid w:val="4EFDE1DE"/>
    <w:rsid w:val="4F1F86D7"/>
    <w:rsid w:val="4F5E1E77"/>
    <w:rsid w:val="4FBEB99A"/>
    <w:rsid w:val="4FCAE7E7"/>
    <w:rsid w:val="4FCB2BEB"/>
    <w:rsid w:val="4FE7C581"/>
    <w:rsid w:val="4FE9D030"/>
    <w:rsid w:val="4FFAA42C"/>
    <w:rsid w:val="51D612B2"/>
    <w:rsid w:val="51F7BFCB"/>
    <w:rsid w:val="52331207"/>
    <w:rsid w:val="52E7E242"/>
    <w:rsid w:val="52F62630"/>
    <w:rsid w:val="536FEEE4"/>
    <w:rsid w:val="53BD4B66"/>
    <w:rsid w:val="53FBA38E"/>
    <w:rsid w:val="53FFA24D"/>
    <w:rsid w:val="5537F533"/>
    <w:rsid w:val="56DBC475"/>
    <w:rsid w:val="574F06D4"/>
    <w:rsid w:val="57AF25E1"/>
    <w:rsid w:val="57E10AEA"/>
    <w:rsid w:val="57EDD23B"/>
    <w:rsid w:val="57FB16BA"/>
    <w:rsid w:val="57FB6CD4"/>
    <w:rsid w:val="57FF05AC"/>
    <w:rsid w:val="57FF36C1"/>
    <w:rsid w:val="57FFD50E"/>
    <w:rsid w:val="592422D5"/>
    <w:rsid w:val="593D809A"/>
    <w:rsid w:val="596E45FB"/>
    <w:rsid w:val="5A5EDE6B"/>
    <w:rsid w:val="5AFB90C1"/>
    <w:rsid w:val="5AFF27AD"/>
    <w:rsid w:val="5B770338"/>
    <w:rsid w:val="5B939B2C"/>
    <w:rsid w:val="5B9FB16E"/>
    <w:rsid w:val="5BCB9092"/>
    <w:rsid w:val="5BF74CAC"/>
    <w:rsid w:val="5C1FDF7C"/>
    <w:rsid w:val="5CA54080"/>
    <w:rsid w:val="5D26E092"/>
    <w:rsid w:val="5D7FF697"/>
    <w:rsid w:val="5DAF4962"/>
    <w:rsid w:val="5DDC41C8"/>
    <w:rsid w:val="5DFAB9ED"/>
    <w:rsid w:val="5DFEB593"/>
    <w:rsid w:val="5DFF10EB"/>
    <w:rsid w:val="5E7C07DB"/>
    <w:rsid w:val="5EB91751"/>
    <w:rsid w:val="5EFDEC96"/>
    <w:rsid w:val="5EFE851B"/>
    <w:rsid w:val="5F3AA852"/>
    <w:rsid w:val="5F675D8A"/>
    <w:rsid w:val="5F6D84D8"/>
    <w:rsid w:val="5F7283B0"/>
    <w:rsid w:val="5F795630"/>
    <w:rsid w:val="5F7F5023"/>
    <w:rsid w:val="5F99AE39"/>
    <w:rsid w:val="5F9BC730"/>
    <w:rsid w:val="5FA5CC25"/>
    <w:rsid w:val="5FAF1859"/>
    <w:rsid w:val="5FBF141C"/>
    <w:rsid w:val="5FE66914"/>
    <w:rsid w:val="5FEA3105"/>
    <w:rsid w:val="5FEA88C8"/>
    <w:rsid w:val="5FEB1199"/>
    <w:rsid w:val="5FEF39B9"/>
    <w:rsid w:val="5FF70474"/>
    <w:rsid w:val="5FF79CD3"/>
    <w:rsid w:val="5FFAE8E4"/>
    <w:rsid w:val="5FFD06C5"/>
    <w:rsid w:val="5FFDC364"/>
    <w:rsid w:val="5FFFA311"/>
    <w:rsid w:val="62AF6F33"/>
    <w:rsid w:val="62FBACF4"/>
    <w:rsid w:val="636BC591"/>
    <w:rsid w:val="645D60E8"/>
    <w:rsid w:val="64E593E9"/>
    <w:rsid w:val="65F08134"/>
    <w:rsid w:val="667C084F"/>
    <w:rsid w:val="667F0D06"/>
    <w:rsid w:val="66BBA15A"/>
    <w:rsid w:val="672FCA5C"/>
    <w:rsid w:val="6757E40C"/>
    <w:rsid w:val="6765F3F6"/>
    <w:rsid w:val="678930FE"/>
    <w:rsid w:val="67DE1E4F"/>
    <w:rsid w:val="67DF5FC0"/>
    <w:rsid w:val="67E71FE4"/>
    <w:rsid w:val="67FEE875"/>
    <w:rsid w:val="688FB459"/>
    <w:rsid w:val="696449C1"/>
    <w:rsid w:val="69A2602B"/>
    <w:rsid w:val="6A3F717A"/>
    <w:rsid w:val="6AEED213"/>
    <w:rsid w:val="6B7F536B"/>
    <w:rsid w:val="6BBB4E3C"/>
    <w:rsid w:val="6BBE6A28"/>
    <w:rsid w:val="6BE73BE9"/>
    <w:rsid w:val="6BF71278"/>
    <w:rsid w:val="6BFF2E4B"/>
    <w:rsid w:val="6BFF9C0F"/>
    <w:rsid w:val="6CD79482"/>
    <w:rsid w:val="6CDF19A7"/>
    <w:rsid w:val="6CEB1D07"/>
    <w:rsid w:val="6CEE1B29"/>
    <w:rsid w:val="6CFB75AA"/>
    <w:rsid w:val="6CFFFE37"/>
    <w:rsid w:val="6D652C43"/>
    <w:rsid w:val="6DB717B4"/>
    <w:rsid w:val="6DDC3F0E"/>
    <w:rsid w:val="6DDD9DD6"/>
    <w:rsid w:val="6DE72642"/>
    <w:rsid w:val="6DEF678E"/>
    <w:rsid w:val="6DFBBC0B"/>
    <w:rsid w:val="6DFF5D20"/>
    <w:rsid w:val="6E1DEB85"/>
    <w:rsid w:val="6E6BA838"/>
    <w:rsid w:val="6E7F0FD6"/>
    <w:rsid w:val="6E7FAED7"/>
    <w:rsid w:val="6EB669D1"/>
    <w:rsid w:val="6EEAD087"/>
    <w:rsid w:val="6EF3BAED"/>
    <w:rsid w:val="6EF7D3CE"/>
    <w:rsid w:val="6EFE4AC1"/>
    <w:rsid w:val="6EFF22A7"/>
    <w:rsid w:val="6F35798D"/>
    <w:rsid w:val="6F3FFCC5"/>
    <w:rsid w:val="6F6BE489"/>
    <w:rsid w:val="6F71E601"/>
    <w:rsid w:val="6F740745"/>
    <w:rsid w:val="6F7F1879"/>
    <w:rsid w:val="6F7FE97C"/>
    <w:rsid w:val="6FAB4881"/>
    <w:rsid w:val="6FD4CA33"/>
    <w:rsid w:val="6FDB19E2"/>
    <w:rsid w:val="6FDDA154"/>
    <w:rsid w:val="6FE72138"/>
    <w:rsid w:val="6FE7421E"/>
    <w:rsid w:val="6FEBFCD9"/>
    <w:rsid w:val="6FEC17E1"/>
    <w:rsid w:val="6FFD994D"/>
    <w:rsid w:val="6FFF5359"/>
    <w:rsid w:val="70BD5955"/>
    <w:rsid w:val="71ABB55B"/>
    <w:rsid w:val="71B10B7B"/>
    <w:rsid w:val="735F9417"/>
    <w:rsid w:val="737B8626"/>
    <w:rsid w:val="73BE676C"/>
    <w:rsid w:val="73FFB434"/>
    <w:rsid w:val="755F5962"/>
    <w:rsid w:val="75B0D812"/>
    <w:rsid w:val="75DBCB3C"/>
    <w:rsid w:val="75FFAE93"/>
    <w:rsid w:val="75FFB59F"/>
    <w:rsid w:val="763E7F2F"/>
    <w:rsid w:val="76DDBEBB"/>
    <w:rsid w:val="76F994BE"/>
    <w:rsid w:val="76FD5B23"/>
    <w:rsid w:val="771FB115"/>
    <w:rsid w:val="774EBBD1"/>
    <w:rsid w:val="777171EB"/>
    <w:rsid w:val="777F3346"/>
    <w:rsid w:val="777FC347"/>
    <w:rsid w:val="779F8E83"/>
    <w:rsid w:val="77BB899C"/>
    <w:rsid w:val="77CFFA11"/>
    <w:rsid w:val="77DF040D"/>
    <w:rsid w:val="77F276F4"/>
    <w:rsid w:val="77F5F10E"/>
    <w:rsid w:val="77F9D8CE"/>
    <w:rsid w:val="77FBEDF4"/>
    <w:rsid w:val="77FC0DE9"/>
    <w:rsid w:val="77FE2289"/>
    <w:rsid w:val="78017E13"/>
    <w:rsid w:val="783E40A8"/>
    <w:rsid w:val="789B2405"/>
    <w:rsid w:val="78BF8DE9"/>
    <w:rsid w:val="78C6B177"/>
    <w:rsid w:val="78CB57A6"/>
    <w:rsid w:val="793F7353"/>
    <w:rsid w:val="796FACCB"/>
    <w:rsid w:val="797D65BE"/>
    <w:rsid w:val="79BF95FB"/>
    <w:rsid w:val="79CF7AA6"/>
    <w:rsid w:val="79DD17E4"/>
    <w:rsid w:val="79DFA6A7"/>
    <w:rsid w:val="79F752E1"/>
    <w:rsid w:val="7A2F3BFD"/>
    <w:rsid w:val="7A3E0C76"/>
    <w:rsid w:val="7A7F0907"/>
    <w:rsid w:val="7ADF3743"/>
    <w:rsid w:val="7AE6FA12"/>
    <w:rsid w:val="7AE70643"/>
    <w:rsid w:val="7AEA0FCC"/>
    <w:rsid w:val="7AEFCB1B"/>
    <w:rsid w:val="7AFF4718"/>
    <w:rsid w:val="7B5924FC"/>
    <w:rsid w:val="7B5FA290"/>
    <w:rsid w:val="7B6B8426"/>
    <w:rsid w:val="7B6EDC47"/>
    <w:rsid w:val="7B773D1E"/>
    <w:rsid w:val="7B7B0F35"/>
    <w:rsid w:val="7B7B722D"/>
    <w:rsid w:val="7B7BFEEB"/>
    <w:rsid w:val="7B7F7857"/>
    <w:rsid w:val="7BB406D4"/>
    <w:rsid w:val="7BB72F71"/>
    <w:rsid w:val="7BB7A4BF"/>
    <w:rsid w:val="7BBB1334"/>
    <w:rsid w:val="7BBD5732"/>
    <w:rsid w:val="7BCB5883"/>
    <w:rsid w:val="7BCF547F"/>
    <w:rsid w:val="7BE76703"/>
    <w:rsid w:val="7BEB7168"/>
    <w:rsid w:val="7BEE2168"/>
    <w:rsid w:val="7BEF243A"/>
    <w:rsid w:val="7BEF701A"/>
    <w:rsid w:val="7BF63DDA"/>
    <w:rsid w:val="7BF8D8AA"/>
    <w:rsid w:val="7BFB46CB"/>
    <w:rsid w:val="7BFDD5BE"/>
    <w:rsid w:val="7BFDD5C8"/>
    <w:rsid w:val="7BFE449C"/>
    <w:rsid w:val="7BFF023A"/>
    <w:rsid w:val="7BFF217F"/>
    <w:rsid w:val="7BFFD6F4"/>
    <w:rsid w:val="7C09211D"/>
    <w:rsid w:val="7CB64E3B"/>
    <w:rsid w:val="7CDB7C19"/>
    <w:rsid w:val="7CE7B3E6"/>
    <w:rsid w:val="7CF75534"/>
    <w:rsid w:val="7CF7EADF"/>
    <w:rsid w:val="7CFDE71C"/>
    <w:rsid w:val="7D2F027E"/>
    <w:rsid w:val="7D4EC448"/>
    <w:rsid w:val="7D539FBD"/>
    <w:rsid w:val="7D5F6A00"/>
    <w:rsid w:val="7D775EB6"/>
    <w:rsid w:val="7D7B454B"/>
    <w:rsid w:val="7D7D7D84"/>
    <w:rsid w:val="7D9C3D6E"/>
    <w:rsid w:val="7DA4AB45"/>
    <w:rsid w:val="7DAFE6E1"/>
    <w:rsid w:val="7DB3B135"/>
    <w:rsid w:val="7DB721FD"/>
    <w:rsid w:val="7DB75BB1"/>
    <w:rsid w:val="7DB8DAE3"/>
    <w:rsid w:val="7DD5B434"/>
    <w:rsid w:val="7DE367F7"/>
    <w:rsid w:val="7DED3C9C"/>
    <w:rsid w:val="7DEE8456"/>
    <w:rsid w:val="7DF442CB"/>
    <w:rsid w:val="7DFF0E4A"/>
    <w:rsid w:val="7DFFAD49"/>
    <w:rsid w:val="7DFFEF2F"/>
    <w:rsid w:val="7E179BDB"/>
    <w:rsid w:val="7E3F91A5"/>
    <w:rsid w:val="7E496595"/>
    <w:rsid w:val="7E6B289C"/>
    <w:rsid w:val="7E7367B4"/>
    <w:rsid w:val="7E786C95"/>
    <w:rsid w:val="7E7BC359"/>
    <w:rsid w:val="7E7CD20A"/>
    <w:rsid w:val="7E7E7ED9"/>
    <w:rsid w:val="7EBEF78D"/>
    <w:rsid w:val="7EBF6DE2"/>
    <w:rsid w:val="7EBF9351"/>
    <w:rsid w:val="7ED7BBA9"/>
    <w:rsid w:val="7EDB9248"/>
    <w:rsid w:val="7EDD2612"/>
    <w:rsid w:val="7EDF1F51"/>
    <w:rsid w:val="7EDF3B1B"/>
    <w:rsid w:val="7EF5595C"/>
    <w:rsid w:val="7EFA4D53"/>
    <w:rsid w:val="7EFAB83B"/>
    <w:rsid w:val="7EFF79BF"/>
    <w:rsid w:val="7EFF8BFE"/>
    <w:rsid w:val="7EFFE511"/>
    <w:rsid w:val="7F1F81B4"/>
    <w:rsid w:val="7F2DF2F7"/>
    <w:rsid w:val="7F36CE25"/>
    <w:rsid w:val="7F4038FB"/>
    <w:rsid w:val="7F5BE18C"/>
    <w:rsid w:val="7F5F51B8"/>
    <w:rsid w:val="7F6BC3E3"/>
    <w:rsid w:val="7F6F958C"/>
    <w:rsid w:val="7F7B905E"/>
    <w:rsid w:val="7F7F1E29"/>
    <w:rsid w:val="7F7F3A9F"/>
    <w:rsid w:val="7F872598"/>
    <w:rsid w:val="7F897008"/>
    <w:rsid w:val="7F8E2C8E"/>
    <w:rsid w:val="7F9CCC04"/>
    <w:rsid w:val="7F9E3632"/>
    <w:rsid w:val="7F9E376D"/>
    <w:rsid w:val="7FA92819"/>
    <w:rsid w:val="7FAA5432"/>
    <w:rsid w:val="7FB784F6"/>
    <w:rsid w:val="7FB87817"/>
    <w:rsid w:val="7FB9B243"/>
    <w:rsid w:val="7FBB8343"/>
    <w:rsid w:val="7FBBC6D8"/>
    <w:rsid w:val="7FBC6550"/>
    <w:rsid w:val="7FBE3182"/>
    <w:rsid w:val="7FBF1B71"/>
    <w:rsid w:val="7FC69C00"/>
    <w:rsid w:val="7FCF85BE"/>
    <w:rsid w:val="7FDB60BF"/>
    <w:rsid w:val="7FDD49EF"/>
    <w:rsid w:val="7FDF4446"/>
    <w:rsid w:val="7FDF907D"/>
    <w:rsid w:val="7FE72B3A"/>
    <w:rsid w:val="7FE7992F"/>
    <w:rsid w:val="7FEA4D89"/>
    <w:rsid w:val="7FEB1F5D"/>
    <w:rsid w:val="7FED7740"/>
    <w:rsid w:val="7FEE7A35"/>
    <w:rsid w:val="7FEEB657"/>
    <w:rsid w:val="7FEFC63A"/>
    <w:rsid w:val="7FEFDA98"/>
    <w:rsid w:val="7FF09B32"/>
    <w:rsid w:val="7FF20070"/>
    <w:rsid w:val="7FF61BF8"/>
    <w:rsid w:val="7FF7E842"/>
    <w:rsid w:val="7FF9545E"/>
    <w:rsid w:val="7FF9822F"/>
    <w:rsid w:val="7FFA5136"/>
    <w:rsid w:val="7FFAD73A"/>
    <w:rsid w:val="7FFD1906"/>
    <w:rsid w:val="7FFD2BCD"/>
    <w:rsid w:val="7FFF3B5E"/>
    <w:rsid w:val="7FFF6DAD"/>
    <w:rsid w:val="7FFFB075"/>
    <w:rsid w:val="7FFFB6C9"/>
    <w:rsid w:val="7FFFBB3E"/>
    <w:rsid w:val="7FFFDF63"/>
    <w:rsid w:val="7FFFE4E1"/>
    <w:rsid w:val="87FB5D96"/>
    <w:rsid w:val="8B936500"/>
    <w:rsid w:val="8EAFD376"/>
    <w:rsid w:val="8F7C3EC2"/>
    <w:rsid w:val="8FB77F70"/>
    <w:rsid w:val="8FCFDE3A"/>
    <w:rsid w:val="8FF3D235"/>
    <w:rsid w:val="8FFE6A31"/>
    <w:rsid w:val="914F1691"/>
    <w:rsid w:val="91F953C0"/>
    <w:rsid w:val="963D812E"/>
    <w:rsid w:val="967B1CB1"/>
    <w:rsid w:val="99BA37C5"/>
    <w:rsid w:val="9BFF409F"/>
    <w:rsid w:val="9BFF526D"/>
    <w:rsid w:val="9DF7845E"/>
    <w:rsid w:val="9DFBCBDC"/>
    <w:rsid w:val="9DFDE2CE"/>
    <w:rsid w:val="9E6F5EBB"/>
    <w:rsid w:val="9EAD400D"/>
    <w:rsid w:val="9EDF7D7C"/>
    <w:rsid w:val="9EEDFB19"/>
    <w:rsid w:val="9EF7455F"/>
    <w:rsid w:val="9EFEE730"/>
    <w:rsid w:val="9F75903B"/>
    <w:rsid w:val="9F7CAE31"/>
    <w:rsid w:val="9FE316AE"/>
    <w:rsid w:val="9FF67882"/>
    <w:rsid w:val="9FFDBE5C"/>
    <w:rsid w:val="A3D393B0"/>
    <w:rsid w:val="A7F3C90C"/>
    <w:rsid w:val="A7F4DDC1"/>
    <w:rsid w:val="A7F5A7A2"/>
    <w:rsid w:val="A96B45A1"/>
    <w:rsid w:val="A99FE7B4"/>
    <w:rsid w:val="A9EF64E0"/>
    <w:rsid w:val="AA7D44FF"/>
    <w:rsid w:val="AAD67464"/>
    <w:rsid w:val="ABBB1006"/>
    <w:rsid w:val="ABBBCAD0"/>
    <w:rsid w:val="ABF3BA88"/>
    <w:rsid w:val="ACA76464"/>
    <w:rsid w:val="AE7F4797"/>
    <w:rsid w:val="AEDF4C49"/>
    <w:rsid w:val="AEDF9949"/>
    <w:rsid w:val="AF123545"/>
    <w:rsid w:val="AF5F89C3"/>
    <w:rsid w:val="AF7EC93F"/>
    <w:rsid w:val="AFDD59A2"/>
    <w:rsid w:val="AFEA6094"/>
    <w:rsid w:val="AFFBF197"/>
    <w:rsid w:val="B1BFB54D"/>
    <w:rsid w:val="B1EC67DB"/>
    <w:rsid w:val="B26F7896"/>
    <w:rsid w:val="B2E75B24"/>
    <w:rsid w:val="B2EF33B1"/>
    <w:rsid w:val="B3BEAE3B"/>
    <w:rsid w:val="B3E3CC4D"/>
    <w:rsid w:val="B3EFE1C1"/>
    <w:rsid w:val="B52F33BC"/>
    <w:rsid w:val="B5574C1D"/>
    <w:rsid w:val="B5FEBB28"/>
    <w:rsid w:val="B6BEC24D"/>
    <w:rsid w:val="B6C716B6"/>
    <w:rsid w:val="B6D79763"/>
    <w:rsid w:val="B6FFFAD0"/>
    <w:rsid w:val="B77C9B58"/>
    <w:rsid w:val="B7C7F61B"/>
    <w:rsid w:val="B7EE0A05"/>
    <w:rsid w:val="B7EF64DA"/>
    <w:rsid w:val="B7F141F4"/>
    <w:rsid w:val="B7F7ECBF"/>
    <w:rsid w:val="B7FB0C50"/>
    <w:rsid w:val="B88D4EF7"/>
    <w:rsid w:val="B9173CE7"/>
    <w:rsid w:val="B92D1354"/>
    <w:rsid w:val="BA4D82A3"/>
    <w:rsid w:val="BB32CF16"/>
    <w:rsid w:val="BB3DC50E"/>
    <w:rsid w:val="BB3F9BB1"/>
    <w:rsid w:val="BB7F4DF8"/>
    <w:rsid w:val="BBDE998C"/>
    <w:rsid w:val="BBEB2159"/>
    <w:rsid w:val="BBFF4B24"/>
    <w:rsid w:val="BBFFD9D6"/>
    <w:rsid w:val="BBFFDC8E"/>
    <w:rsid w:val="BC7F5539"/>
    <w:rsid w:val="BCAF6AA4"/>
    <w:rsid w:val="BCFE6E1B"/>
    <w:rsid w:val="BD3F8DC9"/>
    <w:rsid w:val="BD5E7B72"/>
    <w:rsid w:val="BD7F082F"/>
    <w:rsid w:val="BD9A7299"/>
    <w:rsid w:val="BDBF6EAD"/>
    <w:rsid w:val="BDD7293A"/>
    <w:rsid w:val="BDF94393"/>
    <w:rsid w:val="BDFB9A12"/>
    <w:rsid w:val="BE21AAD7"/>
    <w:rsid w:val="BE795330"/>
    <w:rsid w:val="BE941293"/>
    <w:rsid w:val="BEDBD0B3"/>
    <w:rsid w:val="BEEB11F7"/>
    <w:rsid w:val="BEFE75B5"/>
    <w:rsid w:val="BF5712DD"/>
    <w:rsid w:val="BF7B001B"/>
    <w:rsid w:val="BFAFAE5D"/>
    <w:rsid w:val="BFDBED58"/>
    <w:rsid w:val="BFDDBC44"/>
    <w:rsid w:val="BFF7C108"/>
    <w:rsid w:val="BFFD0763"/>
    <w:rsid w:val="BFFD76D9"/>
    <w:rsid w:val="C0E85161"/>
    <w:rsid w:val="C3FB1A11"/>
    <w:rsid w:val="C5AF2326"/>
    <w:rsid w:val="C5FFD801"/>
    <w:rsid w:val="C772F581"/>
    <w:rsid w:val="C77C0DF3"/>
    <w:rsid w:val="C7BFA1D8"/>
    <w:rsid w:val="C9FB4574"/>
    <w:rsid w:val="CAF7D8F6"/>
    <w:rsid w:val="CB1E610C"/>
    <w:rsid w:val="CBE5B311"/>
    <w:rsid w:val="CCFC588B"/>
    <w:rsid w:val="CE7BCA45"/>
    <w:rsid w:val="CEFB15BD"/>
    <w:rsid w:val="CF5FD8CA"/>
    <w:rsid w:val="CF6BD46A"/>
    <w:rsid w:val="CF7D707B"/>
    <w:rsid w:val="CFAF9D64"/>
    <w:rsid w:val="CFCED083"/>
    <w:rsid w:val="CFDF3129"/>
    <w:rsid w:val="CFEB3DD7"/>
    <w:rsid w:val="CFEE047E"/>
    <w:rsid w:val="CFFAF26B"/>
    <w:rsid w:val="CFFEFD08"/>
    <w:rsid w:val="CFFF1B3E"/>
    <w:rsid w:val="D06FB096"/>
    <w:rsid w:val="D2D943F6"/>
    <w:rsid w:val="D2EA5ABC"/>
    <w:rsid w:val="D3C9FB03"/>
    <w:rsid w:val="D3E39CAD"/>
    <w:rsid w:val="D4F38F3E"/>
    <w:rsid w:val="D56B123A"/>
    <w:rsid w:val="D573844E"/>
    <w:rsid w:val="D5BBF29F"/>
    <w:rsid w:val="D5EF009E"/>
    <w:rsid w:val="D5FFF942"/>
    <w:rsid w:val="D6B6B9B2"/>
    <w:rsid w:val="D7CF2300"/>
    <w:rsid w:val="D7DB3E27"/>
    <w:rsid w:val="D7FFC229"/>
    <w:rsid w:val="D9BFB99F"/>
    <w:rsid w:val="D9EEA174"/>
    <w:rsid w:val="D9FB9017"/>
    <w:rsid w:val="DAB7800E"/>
    <w:rsid w:val="DB5D7B79"/>
    <w:rsid w:val="DB5E0DDA"/>
    <w:rsid w:val="DBB73E6B"/>
    <w:rsid w:val="DBB91955"/>
    <w:rsid w:val="DBBB6D0F"/>
    <w:rsid w:val="DBBE1A1B"/>
    <w:rsid w:val="DBCF05E8"/>
    <w:rsid w:val="DBEF83AE"/>
    <w:rsid w:val="DBFB8EF4"/>
    <w:rsid w:val="DBFE662E"/>
    <w:rsid w:val="DCF12642"/>
    <w:rsid w:val="DD532BE1"/>
    <w:rsid w:val="DD7D4013"/>
    <w:rsid w:val="DD9FDBA4"/>
    <w:rsid w:val="DDD7F7D7"/>
    <w:rsid w:val="DDDCDDC5"/>
    <w:rsid w:val="DDF3FD77"/>
    <w:rsid w:val="DDF7FCA8"/>
    <w:rsid w:val="DE77EA5B"/>
    <w:rsid w:val="DE7B5113"/>
    <w:rsid w:val="DE7FDD60"/>
    <w:rsid w:val="DEB5EDD0"/>
    <w:rsid w:val="DEBFA6B0"/>
    <w:rsid w:val="DEDFCC0C"/>
    <w:rsid w:val="DEF50795"/>
    <w:rsid w:val="DEF9BBDD"/>
    <w:rsid w:val="DEFFC618"/>
    <w:rsid w:val="DF39F16E"/>
    <w:rsid w:val="DF3EB43B"/>
    <w:rsid w:val="DF3F5229"/>
    <w:rsid w:val="DF3F54D8"/>
    <w:rsid w:val="DF6FB1C0"/>
    <w:rsid w:val="DF7F7763"/>
    <w:rsid w:val="DF9C7F80"/>
    <w:rsid w:val="DF9CA87F"/>
    <w:rsid w:val="DFA81D57"/>
    <w:rsid w:val="DFAFD55A"/>
    <w:rsid w:val="DFB77E0A"/>
    <w:rsid w:val="DFCC5BA0"/>
    <w:rsid w:val="DFDCD243"/>
    <w:rsid w:val="DFEE4D85"/>
    <w:rsid w:val="DFF12739"/>
    <w:rsid w:val="DFF61DB3"/>
    <w:rsid w:val="DFF68533"/>
    <w:rsid w:val="DFFA439D"/>
    <w:rsid w:val="DFFC0DFD"/>
    <w:rsid w:val="DFFD01A1"/>
    <w:rsid w:val="DFFD1421"/>
    <w:rsid w:val="DFFD6C25"/>
    <w:rsid w:val="DFFDF75B"/>
    <w:rsid w:val="DFFF0583"/>
    <w:rsid w:val="DFFF9DDA"/>
    <w:rsid w:val="E0FE1972"/>
    <w:rsid w:val="E17FA990"/>
    <w:rsid w:val="E1DF7C28"/>
    <w:rsid w:val="E2FFF143"/>
    <w:rsid w:val="E37ECD09"/>
    <w:rsid w:val="E3BB284E"/>
    <w:rsid w:val="E4AF9E73"/>
    <w:rsid w:val="E5E74D6D"/>
    <w:rsid w:val="E5FE11A1"/>
    <w:rsid w:val="E69DA6E2"/>
    <w:rsid w:val="E6A6074E"/>
    <w:rsid w:val="E6FB5302"/>
    <w:rsid w:val="E75B7A8D"/>
    <w:rsid w:val="E75F933C"/>
    <w:rsid w:val="E79DF6EF"/>
    <w:rsid w:val="E93E72D9"/>
    <w:rsid w:val="E9FEFE3A"/>
    <w:rsid w:val="EB66C21E"/>
    <w:rsid w:val="EBF3A0B6"/>
    <w:rsid w:val="EBFBB533"/>
    <w:rsid w:val="EBFF4D25"/>
    <w:rsid w:val="ED36A320"/>
    <w:rsid w:val="ED77799C"/>
    <w:rsid w:val="ED8BF689"/>
    <w:rsid w:val="EDF7355D"/>
    <w:rsid w:val="EDFD2E2D"/>
    <w:rsid w:val="EDFF4727"/>
    <w:rsid w:val="EE7ED40B"/>
    <w:rsid w:val="EEA757DE"/>
    <w:rsid w:val="EEB98811"/>
    <w:rsid w:val="EEEF4C02"/>
    <w:rsid w:val="EEFF4CCF"/>
    <w:rsid w:val="EF3F049E"/>
    <w:rsid w:val="EF4F0D34"/>
    <w:rsid w:val="EF56040F"/>
    <w:rsid w:val="EF5E5ED3"/>
    <w:rsid w:val="EF6D39A9"/>
    <w:rsid w:val="EF72088E"/>
    <w:rsid w:val="EF77D36C"/>
    <w:rsid w:val="EF7B2B5F"/>
    <w:rsid w:val="EF7C6A08"/>
    <w:rsid w:val="EF7E06B3"/>
    <w:rsid w:val="EF7F7E9B"/>
    <w:rsid w:val="EF9EEC1D"/>
    <w:rsid w:val="EFA9B069"/>
    <w:rsid w:val="EFC9D2E8"/>
    <w:rsid w:val="EFCBC256"/>
    <w:rsid w:val="EFD69857"/>
    <w:rsid w:val="EFD78754"/>
    <w:rsid w:val="EFE7E672"/>
    <w:rsid w:val="EFE8B861"/>
    <w:rsid w:val="EFFB7A84"/>
    <w:rsid w:val="EFFC0AFE"/>
    <w:rsid w:val="EFFD6E77"/>
    <w:rsid w:val="EFFDD560"/>
    <w:rsid w:val="EFFE5C2A"/>
    <w:rsid w:val="EFFECA37"/>
    <w:rsid w:val="EFFF867C"/>
    <w:rsid w:val="F1FDF240"/>
    <w:rsid w:val="F1FF9F1F"/>
    <w:rsid w:val="F2ECAD35"/>
    <w:rsid w:val="F3763431"/>
    <w:rsid w:val="F3D6572E"/>
    <w:rsid w:val="F3F2AC78"/>
    <w:rsid w:val="F3F7D19C"/>
    <w:rsid w:val="F3FF9894"/>
    <w:rsid w:val="F4CB4CBE"/>
    <w:rsid w:val="F4FDBA9A"/>
    <w:rsid w:val="F5BA941D"/>
    <w:rsid w:val="F5DDFABB"/>
    <w:rsid w:val="F5ED0103"/>
    <w:rsid w:val="F5EFF5DD"/>
    <w:rsid w:val="F5F160C3"/>
    <w:rsid w:val="F5FC58F9"/>
    <w:rsid w:val="F5FDA016"/>
    <w:rsid w:val="F5FFB6AC"/>
    <w:rsid w:val="F5FFD8A1"/>
    <w:rsid w:val="F6BF6900"/>
    <w:rsid w:val="F6EF6598"/>
    <w:rsid w:val="F6FA11F5"/>
    <w:rsid w:val="F6FE0C69"/>
    <w:rsid w:val="F71FD173"/>
    <w:rsid w:val="F725846A"/>
    <w:rsid w:val="F7378535"/>
    <w:rsid w:val="F739934D"/>
    <w:rsid w:val="F73F5632"/>
    <w:rsid w:val="F74324A1"/>
    <w:rsid w:val="F75F9F46"/>
    <w:rsid w:val="F77AED91"/>
    <w:rsid w:val="F77F2FAD"/>
    <w:rsid w:val="F77FCF64"/>
    <w:rsid w:val="F79FB0C3"/>
    <w:rsid w:val="F7A36C15"/>
    <w:rsid w:val="F7AF6DDC"/>
    <w:rsid w:val="F7B5DD30"/>
    <w:rsid w:val="F7BB5A32"/>
    <w:rsid w:val="F7BBB3FF"/>
    <w:rsid w:val="F7CF322C"/>
    <w:rsid w:val="F7D7E016"/>
    <w:rsid w:val="F7D7FC51"/>
    <w:rsid w:val="F7DB1D53"/>
    <w:rsid w:val="F7DB5853"/>
    <w:rsid w:val="F7DC5053"/>
    <w:rsid w:val="F7DCACA8"/>
    <w:rsid w:val="F7DD082E"/>
    <w:rsid w:val="F7DE5AA6"/>
    <w:rsid w:val="F7E382EE"/>
    <w:rsid w:val="F7F36307"/>
    <w:rsid w:val="F7F9B1D3"/>
    <w:rsid w:val="F7FD882F"/>
    <w:rsid w:val="F7FE655E"/>
    <w:rsid w:val="F857DB66"/>
    <w:rsid w:val="F8DD7F70"/>
    <w:rsid w:val="F8F9ED3E"/>
    <w:rsid w:val="F91F36B7"/>
    <w:rsid w:val="F93564B6"/>
    <w:rsid w:val="F96F0B47"/>
    <w:rsid w:val="F978BC81"/>
    <w:rsid w:val="F9AEB9C4"/>
    <w:rsid w:val="F9BD4804"/>
    <w:rsid w:val="F9EF92E0"/>
    <w:rsid w:val="F9EFB6D4"/>
    <w:rsid w:val="F9FD459F"/>
    <w:rsid w:val="F9FE001E"/>
    <w:rsid w:val="F9FEADAA"/>
    <w:rsid w:val="F9FFB02E"/>
    <w:rsid w:val="FA03E0C7"/>
    <w:rsid w:val="FAAB0599"/>
    <w:rsid w:val="FACCAE28"/>
    <w:rsid w:val="FACF9055"/>
    <w:rsid w:val="FAFB6231"/>
    <w:rsid w:val="FAFEB33E"/>
    <w:rsid w:val="FAFF5DB2"/>
    <w:rsid w:val="FAFFBFA3"/>
    <w:rsid w:val="FB5C7979"/>
    <w:rsid w:val="FB5E3902"/>
    <w:rsid w:val="FB7D9EB4"/>
    <w:rsid w:val="FB7E56D2"/>
    <w:rsid w:val="FB7F6000"/>
    <w:rsid w:val="FBB58683"/>
    <w:rsid w:val="FBBC4648"/>
    <w:rsid w:val="FBBDD1F7"/>
    <w:rsid w:val="FBCD73F6"/>
    <w:rsid w:val="FBCF373A"/>
    <w:rsid w:val="FBD670FC"/>
    <w:rsid w:val="FBDBCA2C"/>
    <w:rsid w:val="FBDE9B64"/>
    <w:rsid w:val="FBEBD9F1"/>
    <w:rsid w:val="FBEF167C"/>
    <w:rsid w:val="FBEF7004"/>
    <w:rsid w:val="FBF3710D"/>
    <w:rsid w:val="FBF75F8A"/>
    <w:rsid w:val="FBFB71CC"/>
    <w:rsid w:val="FBFC7CC9"/>
    <w:rsid w:val="FBFC973F"/>
    <w:rsid w:val="FBFCCF73"/>
    <w:rsid w:val="FBFD053C"/>
    <w:rsid w:val="FBFF7F1F"/>
    <w:rsid w:val="FC3FD639"/>
    <w:rsid w:val="FCDDB825"/>
    <w:rsid w:val="FCFF2C35"/>
    <w:rsid w:val="FD0F8CD1"/>
    <w:rsid w:val="FD2F8E07"/>
    <w:rsid w:val="FD57042A"/>
    <w:rsid w:val="FD674CE1"/>
    <w:rsid w:val="FD7FF586"/>
    <w:rsid w:val="FD7FFD55"/>
    <w:rsid w:val="FD9D1105"/>
    <w:rsid w:val="FDBF0657"/>
    <w:rsid w:val="FDBF92A8"/>
    <w:rsid w:val="FDDDE819"/>
    <w:rsid w:val="FDDE6E04"/>
    <w:rsid w:val="FDDF2A60"/>
    <w:rsid w:val="FDDF75E3"/>
    <w:rsid w:val="FDEF9E28"/>
    <w:rsid w:val="FDEFA29B"/>
    <w:rsid w:val="FDEFE77D"/>
    <w:rsid w:val="FDF299ED"/>
    <w:rsid w:val="FDF6D222"/>
    <w:rsid w:val="FDF92F7B"/>
    <w:rsid w:val="FDFAEC7B"/>
    <w:rsid w:val="FDFDBFCD"/>
    <w:rsid w:val="FDFFFE8E"/>
    <w:rsid w:val="FE3AB76E"/>
    <w:rsid w:val="FE3DC92F"/>
    <w:rsid w:val="FE4E9D6E"/>
    <w:rsid w:val="FE6AA249"/>
    <w:rsid w:val="FE6DDEA5"/>
    <w:rsid w:val="FE7F5CA3"/>
    <w:rsid w:val="FEB702E2"/>
    <w:rsid w:val="FEBF5345"/>
    <w:rsid w:val="FED37EC8"/>
    <w:rsid w:val="FEDF49D5"/>
    <w:rsid w:val="FEE75073"/>
    <w:rsid w:val="FEEF6C60"/>
    <w:rsid w:val="FEF6EF16"/>
    <w:rsid w:val="FEF7A2F3"/>
    <w:rsid w:val="FEF8D62A"/>
    <w:rsid w:val="FEF9BC4E"/>
    <w:rsid w:val="FEFD4137"/>
    <w:rsid w:val="FEFEB3A7"/>
    <w:rsid w:val="FEFFB000"/>
    <w:rsid w:val="FF37546F"/>
    <w:rsid w:val="FF3F683F"/>
    <w:rsid w:val="FF3F9C92"/>
    <w:rsid w:val="FF5795AD"/>
    <w:rsid w:val="FF5D7A68"/>
    <w:rsid w:val="FF5E751A"/>
    <w:rsid w:val="FF671849"/>
    <w:rsid w:val="FF6B8EBE"/>
    <w:rsid w:val="FF6E3CC3"/>
    <w:rsid w:val="FF6F1EBE"/>
    <w:rsid w:val="FF732FAA"/>
    <w:rsid w:val="FF768BF0"/>
    <w:rsid w:val="FF7972B2"/>
    <w:rsid w:val="FF7B186F"/>
    <w:rsid w:val="FF7BE05A"/>
    <w:rsid w:val="FF7F37EE"/>
    <w:rsid w:val="FF832AE8"/>
    <w:rsid w:val="FF8C91F1"/>
    <w:rsid w:val="FF97EEA7"/>
    <w:rsid w:val="FF9F4B12"/>
    <w:rsid w:val="FFA498D1"/>
    <w:rsid w:val="FFA77D5C"/>
    <w:rsid w:val="FFAF3AD3"/>
    <w:rsid w:val="FFAF3F2A"/>
    <w:rsid w:val="FFB5E410"/>
    <w:rsid w:val="FFB9488D"/>
    <w:rsid w:val="FFBB184F"/>
    <w:rsid w:val="FFBE4E9E"/>
    <w:rsid w:val="FFC74887"/>
    <w:rsid w:val="FFCB6F3E"/>
    <w:rsid w:val="FFCF1B05"/>
    <w:rsid w:val="FFD7AB6C"/>
    <w:rsid w:val="FFD96F04"/>
    <w:rsid w:val="FFDB3002"/>
    <w:rsid w:val="FFDC3F49"/>
    <w:rsid w:val="FFDDFB68"/>
    <w:rsid w:val="FFDEC1B4"/>
    <w:rsid w:val="FFDF06BC"/>
    <w:rsid w:val="FFDF0D0C"/>
    <w:rsid w:val="FFDF3796"/>
    <w:rsid w:val="FFDF9AAB"/>
    <w:rsid w:val="FFDFBDD1"/>
    <w:rsid w:val="FFEB30AE"/>
    <w:rsid w:val="FFEBAB81"/>
    <w:rsid w:val="FFEDAF8F"/>
    <w:rsid w:val="FFEE3021"/>
    <w:rsid w:val="FFEF1D63"/>
    <w:rsid w:val="FFEF342A"/>
    <w:rsid w:val="FFEF5EBE"/>
    <w:rsid w:val="FFEF8944"/>
    <w:rsid w:val="FFF1456A"/>
    <w:rsid w:val="FFF32169"/>
    <w:rsid w:val="FFF5478D"/>
    <w:rsid w:val="FFF58FA1"/>
    <w:rsid w:val="FFF5C2AC"/>
    <w:rsid w:val="FFF70960"/>
    <w:rsid w:val="FFF74570"/>
    <w:rsid w:val="FFF75ACB"/>
    <w:rsid w:val="FFF7D846"/>
    <w:rsid w:val="FFF8C59A"/>
    <w:rsid w:val="FFFA1203"/>
    <w:rsid w:val="FFFD676A"/>
    <w:rsid w:val="FFFDE333"/>
    <w:rsid w:val="FFFE1816"/>
    <w:rsid w:val="FFFF0081"/>
    <w:rsid w:val="FFFF0991"/>
    <w:rsid w:val="FFFF20C2"/>
    <w:rsid w:val="FFFF3DEB"/>
    <w:rsid w:val="FFFF5874"/>
    <w:rsid w:val="FFFF5E15"/>
    <w:rsid w:val="FFFF8621"/>
    <w:rsid w:val="FFFFB1FC"/>
    <w:rsid w:val="FFFFD129"/>
    <w:rsid w:val="FFFFE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3"/>
    <w:next w:val="1"/>
    <w:semiHidden/>
    <w:unhideWhenUsed/>
    <w:qFormat/>
    <w:uiPriority w:val="0"/>
    <w:pPr>
      <w:keepNext/>
      <w:keepLines/>
      <w:snapToGrid w:val="0"/>
      <w:spacing w:beforeLines="0" w:beforeAutospacing="0" w:afterLines="0" w:afterAutospacing="0" w:line="560" w:lineRule="exact"/>
      <w:ind w:firstLine="880" w:firstLineChars="200"/>
      <w:outlineLvl w:val="1"/>
    </w:pPr>
    <w:rPr>
      <w:rFonts w:ascii="Arial" w:hAnsi="Arial" w:eastAsia="黑体"/>
    </w:rPr>
  </w:style>
  <w:style w:type="paragraph" w:styleId="5">
    <w:name w:val="heading 3"/>
    <w:basedOn w:val="1"/>
    <w:next w:val="1"/>
    <w:unhideWhenUsed/>
    <w:qFormat/>
    <w:uiPriority w:val="9"/>
    <w:pPr>
      <w:spacing w:before="120" w:beforeLines="50" w:after="120" w:afterLines="50" w:line="360" w:lineRule="auto"/>
      <w:ind w:firstLine="602" w:firstLineChars="200"/>
      <w:jc w:val="left"/>
      <w:outlineLvl w:val="2"/>
    </w:pPr>
    <w:rPr>
      <w:rFonts w:ascii="仿宋" w:hAnsi="仿宋" w:eastAsia="仿宋"/>
      <w:color w:val="000000"/>
      <w:kern w:val="0"/>
      <w:sz w:val="30"/>
      <w:szCs w:val="30"/>
    </w:rPr>
  </w:style>
  <w:style w:type="paragraph" w:styleId="6">
    <w:name w:val="heading 4"/>
    <w:basedOn w:val="1"/>
    <w:next w:val="1"/>
    <w:semiHidden/>
    <w:unhideWhenUsed/>
    <w:qFormat/>
    <w:uiPriority w:val="0"/>
    <w:pPr>
      <w:keepNext/>
      <w:keepLines/>
      <w:jc w:val="left"/>
      <w:outlineLvl w:val="3"/>
    </w:pPr>
    <w:rPr>
      <w:rFonts w:ascii="仿宋_GB2312" w:hAnsi="仿宋_GB2312" w:eastAsia="宋体"/>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7">
    <w:name w:val="Body Text"/>
    <w:basedOn w:val="1"/>
    <w:next w:val="1"/>
    <w:unhideWhenUsed/>
    <w:qFormat/>
    <w:uiPriority w:val="99"/>
    <w:pPr>
      <w:spacing w:after="120"/>
    </w:pPr>
    <w:rPr>
      <w:rFonts w:ascii="宋体" w:hAnsi="宋体" w:eastAsia="仿宋_GB2312"/>
      <w:snapToGrid w:val="0"/>
      <w:kern w:val="32"/>
      <w:sz w:val="32"/>
      <w:szCs w:val="32"/>
    </w:rPr>
  </w:style>
  <w:style w:type="paragraph" w:styleId="8">
    <w:name w:val="Block Text"/>
    <w:basedOn w:val="1"/>
    <w:qFormat/>
    <w:uiPriority w:val="0"/>
    <w:pPr>
      <w:spacing w:after="120"/>
      <w:ind w:left="1440" w:leftChars="700" w:right="1440" w:rightChars="700"/>
    </w:p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12">
    <w:name w:val="toc 1"/>
    <w:basedOn w:val="1"/>
    <w:next w:val="1"/>
    <w:qFormat/>
    <w:uiPriority w:val="0"/>
    <w:pPr>
      <w:spacing w:line="288" w:lineRule="auto"/>
      <w:jc w:val="left"/>
    </w:pPr>
    <w:rPr>
      <w:rFonts w:ascii="宋体"/>
      <w:color w:val="000000"/>
      <w:szCs w:val="21"/>
    </w:rPr>
  </w:style>
  <w:style w:type="paragraph" w:styleId="13">
    <w:name w:val="Body Text Indent 3"/>
    <w:basedOn w:val="1"/>
    <w:qFormat/>
    <w:uiPriority w:val="0"/>
    <w:pPr>
      <w:spacing w:after="120"/>
      <w:ind w:left="420" w:leftChars="200"/>
    </w:pPr>
    <w:rPr>
      <w:rFonts w:ascii="Tahoma" w:hAnsi="Tahoma"/>
      <w:sz w:val="16"/>
      <w:szCs w:val="16"/>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page number"/>
    <w:basedOn w:val="17"/>
    <w:qFormat/>
    <w:uiPriority w:val="0"/>
    <w:rPr>
      <w:rFonts w:ascii="Times New Roman" w:hAnsi="Times New Roman" w:eastAsia="宋体" w:cs="Times New Roman"/>
    </w:rPr>
  </w:style>
  <w:style w:type="paragraph" w:customStyle="1" w:styleId="20">
    <w:name w:val="p0"/>
    <w:basedOn w:val="1"/>
    <w:qFormat/>
    <w:uiPriority w:val="99"/>
    <w:pPr>
      <w:widowControl/>
    </w:pPr>
    <w:rPr>
      <w:rFonts w:ascii="Times New Roman" w:hAnsi="Times New Roman" w:cs="Times New Roman"/>
      <w:kern w:val="0"/>
      <w:szCs w:val="21"/>
    </w:rPr>
  </w:style>
  <w:style w:type="character" w:customStyle="1" w:styleId="21">
    <w:name w:val="font01"/>
    <w:basedOn w:val="17"/>
    <w:qFormat/>
    <w:uiPriority w:val="0"/>
    <w:rPr>
      <w:rFonts w:hint="eastAsia" w:ascii="仿宋_GB2312" w:eastAsia="仿宋_GB2312" w:cs="仿宋_GB2312"/>
      <w:color w:val="000000"/>
      <w:sz w:val="22"/>
      <w:szCs w:val="22"/>
      <w:u w:val="none"/>
    </w:rPr>
  </w:style>
  <w:style w:type="character" w:customStyle="1" w:styleId="22">
    <w:name w:val="font21"/>
    <w:basedOn w:val="17"/>
    <w:qFormat/>
    <w:uiPriority w:val="0"/>
    <w:rPr>
      <w:rFonts w:hint="eastAsia" w:ascii="仿宋_GB2312" w:eastAsia="仿宋_GB2312" w:cs="仿宋_GB2312"/>
      <w:color w:val="000000"/>
      <w:sz w:val="22"/>
      <w:szCs w:val="22"/>
      <w:u w:val="none"/>
    </w:rPr>
  </w:style>
  <w:style w:type="character" w:customStyle="1" w:styleId="23">
    <w:name w:val="font31"/>
    <w:basedOn w:val="17"/>
    <w:qFormat/>
    <w:uiPriority w:val="0"/>
    <w:rPr>
      <w:rFonts w:hint="eastAsia" w:ascii="仿宋_GB2312" w:eastAsia="仿宋_GB2312" w:cs="仿宋_GB2312"/>
      <w:color w:val="000000"/>
      <w:sz w:val="28"/>
      <w:szCs w:val="28"/>
      <w:u w:val="none"/>
    </w:rPr>
  </w:style>
  <w:style w:type="character" w:customStyle="1" w:styleId="24">
    <w:name w:val="font81"/>
    <w:basedOn w:val="17"/>
    <w:qFormat/>
    <w:uiPriority w:val="0"/>
    <w:rPr>
      <w:rFonts w:hint="eastAsia" w:ascii="仿宋_GB2312" w:eastAsia="仿宋_GB2312" w:cs="仿宋_GB2312"/>
      <w:color w:val="000000"/>
      <w:sz w:val="28"/>
      <w:szCs w:val="28"/>
      <w:u w:val="none"/>
    </w:rPr>
  </w:style>
  <w:style w:type="character" w:customStyle="1" w:styleId="25">
    <w:name w:val="font11"/>
    <w:basedOn w:val="17"/>
    <w:qFormat/>
    <w:uiPriority w:val="0"/>
    <w:rPr>
      <w:rFonts w:hint="eastAsia" w:ascii="仿宋_GB2312" w:eastAsia="仿宋_GB2312" w:cs="仿宋_GB2312"/>
      <w:b/>
      <w:color w:val="000000"/>
      <w:sz w:val="28"/>
      <w:szCs w:val="28"/>
      <w:u w:val="none"/>
    </w:rPr>
  </w:style>
  <w:style w:type="character" w:customStyle="1" w:styleId="26">
    <w:name w:val="font71"/>
    <w:basedOn w:val="1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3443</Words>
  <Characters>3607</Characters>
  <Lines>0</Lines>
  <Paragraphs>0</Paragraphs>
  <TotalTime>281</TotalTime>
  <ScaleCrop>false</ScaleCrop>
  <LinksUpToDate>false</LinksUpToDate>
  <CharactersWithSpaces>3607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2023-08-14T01:10:00Z</dcterms:created>
  <dc:creator>lenovo</dc:creator>
  <cp:lastModifiedBy>王亚楠</cp:lastModifiedBy>
  <cp:lastPrinted>2024-01-26T21:59:00Z</cp:lastPrinted>
  <dcterms:modified xsi:type="dcterms:W3CDTF">2026-01-14T06:30:28Z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DDBE9769D42BBD45E063646955290F7C_43</vt:lpwstr>
  </property>
  <property fmtid="{D5CDD505-2E9C-101B-9397-08002B2CF9AE}" pid="4" name="KSOTemplateDocerSaveRecord">
    <vt:lpwstr>eyJoZGlkIjoiZWFmODEzMjhjYzAyOGQ2M2M1OWQ1ODAyZTg4N2UwN2UiLCJ1c2VySWQiOiIxNjE1MzA0NDk4In0=</vt:lpwstr>
  </property>
</Properties>
</file>