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2025年下半年行政执法过程信息的情况说明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年下半年北京市大兴区统计局不存在行政执法过程信息。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576" w:firstLineChars="1430"/>
        <w:jc w:val="right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eastAsia="zh-CN"/>
        </w:rPr>
        <w:t>北京市大兴区</w:t>
      </w:r>
      <w:r>
        <w:rPr>
          <w:rFonts w:hint="eastAsia" w:ascii="仿宋_GB2312" w:hAnsi="仿宋_GB2312" w:cs="仿宋_GB2312"/>
          <w:lang w:eastAsia="zh-CN"/>
        </w:rPr>
        <w:t>统计局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right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jc w:val="right"/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3BA5"/>
    <w:rsid w:val="17841BC0"/>
    <w:rsid w:val="18DA1CDD"/>
    <w:rsid w:val="56D5FBE3"/>
    <w:rsid w:val="65740E6F"/>
    <w:rsid w:val="65EF46D1"/>
    <w:rsid w:val="6CFE2CE7"/>
    <w:rsid w:val="BF2F2CE9"/>
    <w:rsid w:val="BFED97A8"/>
    <w:rsid w:val="D58A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2024-06-21T18:37:00Z</dcterms:created>
  <dc:creator>Administrator</dc:creator>
  <cp:lastModifiedBy>bjtjj</cp:lastModifiedBy>
  <dcterms:modified xsi:type="dcterms:W3CDTF">2025-12-30T10:37:44Z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