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北京市大兴区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应急管理局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下</w:t>
      </w:r>
      <w:r>
        <w:rPr>
          <w:rFonts w:hint="eastAsia" w:ascii="宋体" w:hAnsi="宋体" w:eastAsia="宋体" w:cs="宋体"/>
          <w:sz w:val="44"/>
          <w:szCs w:val="44"/>
        </w:rPr>
        <w:t>半年执法过程信息说明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北京市大兴区应急管理局202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年下半年无行政执法过程信息。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ZjIzNGZkNDE0NzNkMTI1ZTYwOWM0NTNmNzUyNzMifQ=="/>
  </w:docVars>
  <w:rsids>
    <w:rsidRoot w:val="4BDF42D4"/>
    <w:rsid w:val="37BCFA44"/>
    <w:rsid w:val="4BD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2024-01-04T15:13:00Z</dcterms:created>
  <dc:creator>gxnsj</dc:creator>
  <cp:lastModifiedBy>user</cp:lastModifiedBy>
  <dcterms:modified xsi:type="dcterms:W3CDTF">2025-12-29T09:29:34Z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816123928CA148A6B6B1F6DD6327B26D_11</vt:lpwstr>
  </property>
</Properties>
</file>