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 w:lineRule="exact"/>
        <w:jc w:val="center"/>
        <w:rPr>
          <w:rFonts w:ascii="方正小标宋简体" w:hAnsi="宋体" w:eastAsia="方正小标宋简体" w:cs="宋体"/>
          <w:color w:val="000000"/>
          <w:kern w:val="0"/>
          <w:sz w:val="44"/>
          <w:szCs w:val="44"/>
        </w:rPr>
      </w:pPr>
    </w:p>
    <w:p>
      <w:pPr>
        <w:spacing w:line="580" w:lineRule="exact"/>
        <w:jc w:val="center"/>
        <w:rPr>
          <w:rFonts w:ascii="方正小标宋简体" w:hAnsi="宋体" w:eastAsia="方正小标宋简体" w:cs="宋体"/>
          <w:color w:val="000000"/>
          <w:kern w:val="0"/>
          <w:sz w:val="44"/>
          <w:szCs w:val="44"/>
        </w:rPr>
      </w:pPr>
    </w:p>
    <w:p>
      <w:pPr>
        <w:spacing w:line="660" w:lineRule="exact"/>
        <w:jc w:val="center"/>
        <w:rPr>
          <w:rFonts w:ascii="方正小标宋简体" w:hAnsi="宋体" w:eastAsia="方正小标宋简体" w:cs="宋体"/>
          <w:color w:val="000000"/>
          <w:kern w:val="0"/>
          <w:sz w:val="44"/>
          <w:szCs w:val="44"/>
        </w:rPr>
      </w:pPr>
    </w:p>
    <w:p>
      <w:pPr>
        <w:spacing w:line="380" w:lineRule="exact"/>
        <w:jc w:val="center"/>
        <w:rPr>
          <w:rFonts w:ascii="方正小标宋简体" w:hAnsi="宋体" w:eastAsia="方正小标宋简体" w:cs="宋体"/>
          <w:color w:val="000000"/>
          <w:kern w:val="0"/>
          <w:sz w:val="44"/>
          <w:szCs w:val="44"/>
        </w:rPr>
      </w:pPr>
    </w:p>
    <w:p>
      <w:pPr>
        <w:jc w:val="center"/>
        <w:rPr>
          <w:rFonts w:ascii="方正小标宋简体" w:eastAsia="方正小标宋简体"/>
          <w:color w:val="FF0000"/>
          <w:spacing w:val="-4"/>
          <w:w w:val="70"/>
          <w:sz w:val="96"/>
          <w:szCs w:val="96"/>
        </w:rPr>
      </w:pPr>
      <w:r>
        <w:rPr>
          <w:rFonts w:hint="eastAsia" w:ascii="方正小标宋简体" w:eastAsia="方正小标宋简体"/>
          <w:color w:val="FF0000"/>
          <w:spacing w:val="-4"/>
          <w:w w:val="70"/>
          <w:sz w:val="96"/>
          <w:szCs w:val="96"/>
        </w:rPr>
        <w:t>北京市大兴区教育委员会文件</w:t>
      </w:r>
    </w:p>
    <w:p>
      <w:pPr>
        <w:jc w:val="center"/>
        <w:rPr>
          <w:rFonts w:ascii="方正小标宋简体" w:eastAsia="方正小标宋简体"/>
          <w:spacing w:val="-4"/>
          <w:w w:val="70"/>
          <w:sz w:val="32"/>
          <w:szCs w:val="32"/>
        </w:rPr>
      </w:pPr>
    </w:p>
    <w:p>
      <w:pPr>
        <w:jc w:val="center"/>
        <w:rPr>
          <w:rFonts w:ascii="仿宋_GB2312" w:eastAsia="仿宋_GB2312"/>
          <w:sz w:val="32"/>
          <w:szCs w:val="32"/>
        </w:rPr>
      </w:pPr>
    </w:p>
    <w:p>
      <w:pPr>
        <w:tabs>
          <w:tab w:val="left" w:pos="7560"/>
        </w:tabs>
        <w:jc w:val="center"/>
        <w:rPr>
          <w:rFonts w:ascii="仿宋_GB2312" w:eastAsia="仿宋_GB2312"/>
          <w:sz w:val="32"/>
          <w:szCs w:val="32"/>
        </w:rPr>
      </w:pPr>
      <w:r>
        <w:rPr>
          <w:rFonts w:hint="eastAsia" w:ascii="仿宋_GB2312" w:eastAsia="仿宋_GB2312"/>
          <w:sz w:val="32"/>
          <w:szCs w:val="32"/>
        </w:rPr>
        <w:t>京兴教发〔202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13</w:t>
      </w:r>
      <w:r>
        <w:rPr>
          <w:rFonts w:hint="eastAsia" w:ascii="仿宋_GB2312" w:eastAsia="仿宋_GB2312"/>
          <w:sz w:val="32"/>
          <w:szCs w:val="32"/>
        </w:rPr>
        <w:t>号</w:t>
      </w:r>
    </w:p>
    <w:p>
      <w:pPr>
        <w:spacing w:line="300" w:lineRule="exact"/>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-118745</wp:posOffset>
                </wp:positionH>
                <wp:positionV relativeFrom="paragraph">
                  <wp:posOffset>-17780</wp:posOffset>
                </wp:positionV>
                <wp:extent cx="5734685" cy="17780"/>
                <wp:effectExtent l="0" t="9525" r="18415" b="1079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34685" cy="1778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9.35pt;margin-top:-1.4pt;height:1.4pt;width:451.55pt;z-index:251659264;mso-width-relative:page;mso-height-relative:page;" filled="f" stroked="t" coordsize="21600,21600" o:gfxdata="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7D5vHXAAAABwEAAA8AAAAAAAAAAQAgAAAAIgAA&#10;AGRycy9kb3ducmV2LnhtbFBLAQIUABQAAAAIAIdO4kBzZlrV0AEAAGEDAAAOAAAAAAAAAAEAIAAA&#10;ACYBAABkcnMvZTJvRG9jLnhtbFBLBQYAAAAABgAGAFkBAABoBQ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方正小标宋简体" w:hAnsi="华文中宋" w:eastAsia="方正小标宋简体" w:cs="Times New Roman"/>
          <w:sz w:val="44"/>
          <w:szCs w:val="44"/>
        </w:rPr>
      </w:pP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auto"/>
        <w:rPr>
          <w:rFonts w:hint="eastAsia" w:ascii="方正小标宋简体" w:hAnsi="方正小标宋简体" w:eastAsia="方正小标宋简体" w:cs="方正小标宋简体"/>
          <w:snapToGrid w:val="0"/>
          <w:kern w:val="32"/>
          <w:sz w:val="44"/>
          <w:szCs w:val="44"/>
          <w:lang w:val="en-US" w:eastAsia="zh-CN"/>
        </w:rPr>
      </w:pPr>
      <w:r>
        <w:rPr>
          <w:rFonts w:hint="eastAsia" w:ascii="方正小标宋简体" w:hAnsi="方正小标宋简体" w:eastAsia="方正小标宋简体" w:cs="方正小标宋简体"/>
          <w:snapToGrid w:val="0"/>
          <w:kern w:val="32"/>
          <w:sz w:val="44"/>
          <w:szCs w:val="44"/>
          <w:lang w:val="en-US" w:eastAsia="zh-CN"/>
        </w:rPr>
        <w:t>北京市大兴区教育委员会</w:t>
      </w: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auto"/>
        <w:rPr>
          <w:rFonts w:hint="eastAsia" w:ascii="方正小标宋简体" w:hAnsi="方正小标宋简体" w:eastAsia="方正小标宋简体" w:cs="方正小标宋简体"/>
          <w:snapToGrid w:val="0"/>
          <w:kern w:val="32"/>
          <w:sz w:val="44"/>
          <w:szCs w:val="44"/>
          <w:lang w:val="en-US" w:eastAsia="zh-CN"/>
        </w:rPr>
      </w:pPr>
      <w:r>
        <w:rPr>
          <w:rFonts w:hint="eastAsia" w:ascii="方正小标宋简体" w:hAnsi="方正小标宋简体" w:eastAsia="方正小标宋简体" w:cs="方正小标宋简体"/>
          <w:snapToGrid w:val="0"/>
          <w:kern w:val="32"/>
          <w:sz w:val="44"/>
          <w:szCs w:val="44"/>
          <w:lang w:val="en-US" w:eastAsia="zh-CN"/>
        </w:rPr>
        <w:t>关于</w:t>
      </w:r>
      <w:bookmarkStart w:id="0" w:name="Jjcd"/>
      <w:bookmarkEnd w:id="0"/>
      <w:bookmarkStart w:id="1" w:name="Dmyj"/>
      <w:bookmarkEnd w:id="1"/>
      <w:r>
        <w:rPr>
          <w:rFonts w:hint="eastAsia" w:ascii="方正小标宋简体" w:hAnsi="方正小标宋简体" w:eastAsia="方正小标宋简体" w:cs="方正小标宋简体"/>
          <w:snapToGrid w:val="0"/>
          <w:kern w:val="32"/>
          <w:sz w:val="44"/>
          <w:szCs w:val="44"/>
          <w:lang w:val="en-US" w:eastAsia="zh-CN"/>
        </w:rPr>
        <w:t>非本市户籍适龄儿童少年接受义务教育</w:t>
      </w: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auto"/>
        <w:rPr>
          <w:rFonts w:hint="eastAsia" w:ascii="仿宋_GB2312" w:hAnsi="仿宋" w:eastAsia="仿宋_GB2312"/>
          <w:sz w:val="32"/>
          <w:szCs w:val="32"/>
          <w:highlight w:val="none"/>
          <w:lang w:eastAsia="zh-CN"/>
        </w:rPr>
      </w:pPr>
      <w:r>
        <w:rPr>
          <w:rFonts w:hint="eastAsia" w:ascii="方正小标宋简体" w:hAnsi="方正小标宋简体" w:eastAsia="方正小标宋简体" w:cs="方正小标宋简体"/>
          <w:snapToGrid w:val="0"/>
          <w:kern w:val="32"/>
          <w:sz w:val="44"/>
          <w:szCs w:val="44"/>
          <w:highlight w:val="none"/>
          <w:lang w:val="en-US" w:eastAsia="zh-CN"/>
        </w:rPr>
        <w:t>材料审核指导要求</w:t>
      </w:r>
    </w:p>
    <w:p>
      <w:pPr>
        <w:pStyle w:val="15"/>
        <w:keepNext w:val="0"/>
        <w:keepLines w:val="0"/>
        <w:pageBreakBefore w:val="0"/>
        <w:kinsoku/>
        <w:wordWrap/>
        <w:overflowPunct/>
        <w:topLinePunct w:val="0"/>
        <w:bidi w:val="0"/>
        <w:spacing w:after="0" w:line="540" w:lineRule="exact"/>
        <w:textAlignment w:val="auto"/>
        <w:rPr>
          <w:rFonts w:hint="eastAsia"/>
          <w:highlight w:val="none"/>
        </w:rPr>
      </w:pP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根据北京市</w:t>
      </w:r>
      <w:r>
        <w:rPr>
          <w:rFonts w:hint="eastAsia" w:ascii="仿宋_GB2312" w:hAnsi="仿宋_GB2312" w:eastAsia="仿宋_GB2312" w:cs="仿宋_GB2312"/>
          <w:kern w:val="2"/>
          <w:sz w:val="32"/>
          <w:szCs w:val="32"/>
          <w:highlight w:val="none"/>
          <w:lang w:eastAsia="zh-CN"/>
        </w:rPr>
        <w:t>2024</w:t>
      </w:r>
      <w:r>
        <w:rPr>
          <w:rFonts w:hint="eastAsia" w:ascii="仿宋_GB2312" w:hAnsi="仿宋_GB2312" w:eastAsia="仿宋_GB2312" w:cs="仿宋_GB2312"/>
          <w:kern w:val="2"/>
          <w:sz w:val="32"/>
          <w:szCs w:val="32"/>
          <w:highlight w:val="none"/>
        </w:rPr>
        <w:t>年义务教育阶段入学工作精神，结合实际，特制定本文件。各镇（街道）可结合各自区域实际情况制定审核实施细则，并建立非本市户籍适龄儿童少年接受义务教育材料</w:t>
      </w:r>
      <w:r>
        <w:rPr>
          <w:rFonts w:hint="eastAsia" w:ascii="仿宋_GB2312" w:hAnsi="仿宋_GB2312" w:eastAsia="仿宋_GB2312" w:cs="仿宋_GB2312"/>
          <w:kern w:val="2"/>
          <w:sz w:val="32"/>
          <w:szCs w:val="32"/>
          <w:highlight w:val="none"/>
          <w:lang w:eastAsia="zh-CN"/>
        </w:rPr>
        <w:t>日常</w:t>
      </w:r>
      <w:r>
        <w:rPr>
          <w:rFonts w:hint="eastAsia" w:ascii="仿宋_GB2312" w:hAnsi="仿宋_GB2312" w:eastAsia="仿宋_GB2312" w:cs="仿宋_GB2312"/>
          <w:kern w:val="2"/>
          <w:sz w:val="32"/>
          <w:szCs w:val="32"/>
          <w:highlight w:val="none"/>
        </w:rPr>
        <w:t>联合审核机制。</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黑体" w:hAnsi="黑体" w:eastAsia="黑体" w:cs="黑体"/>
          <w:kern w:val="2"/>
          <w:sz w:val="32"/>
          <w:szCs w:val="32"/>
          <w:highlight w:val="none"/>
          <w:lang w:eastAsia="zh-CN"/>
        </w:rPr>
      </w:pPr>
      <w:r>
        <w:rPr>
          <w:rFonts w:hint="eastAsia" w:ascii="黑体" w:hAnsi="黑体" w:eastAsia="黑体" w:cs="黑体"/>
          <w:kern w:val="2"/>
          <w:sz w:val="32"/>
          <w:szCs w:val="32"/>
          <w:highlight w:val="none"/>
        </w:rPr>
        <w:t>一、审核</w:t>
      </w:r>
      <w:r>
        <w:rPr>
          <w:rFonts w:hint="eastAsia" w:ascii="黑体" w:hAnsi="黑体" w:eastAsia="黑体" w:cs="黑体"/>
          <w:kern w:val="2"/>
          <w:sz w:val="32"/>
          <w:szCs w:val="32"/>
          <w:highlight w:val="none"/>
          <w:lang w:eastAsia="zh-CN"/>
        </w:rPr>
        <w:t>材料</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1.在京务工就业</w:t>
      </w:r>
      <w:r>
        <w:rPr>
          <w:rFonts w:hint="eastAsia" w:ascii="仿宋_GB2312" w:hAnsi="仿宋_GB2312" w:eastAsia="仿宋_GB2312" w:cs="仿宋_GB2312"/>
          <w:kern w:val="2"/>
          <w:sz w:val="32"/>
          <w:szCs w:val="32"/>
          <w:lang w:eastAsia="zh-CN"/>
        </w:rPr>
        <w:t>材料</w:t>
      </w:r>
      <w:r>
        <w:rPr>
          <w:rFonts w:hint="eastAsia" w:ascii="仿宋_GB2312" w:hAnsi="仿宋_GB2312" w:eastAsia="仿宋_GB2312" w:cs="仿宋_GB2312"/>
          <w:kern w:val="2"/>
          <w:sz w:val="32"/>
          <w:szCs w:val="32"/>
        </w:rPr>
        <w:t>。</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2.在京实际住所居住</w:t>
      </w:r>
      <w:r>
        <w:rPr>
          <w:rFonts w:hint="eastAsia" w:ascii="仿宋_GB2312" w:hAnsi="仿宋_GB2312" w:eastAsia="仿宋_GB2312" w:cs="仿宋_GB2312"/>
          <w:kern w:val="2"/>
          <w:sz w:val="32"/>
          <w:szCs w:val="32"/>
          <w:lang w:eastAsia="zh-CN"/>
        </w:rPr>
        <w:t>材料</w:t>
      </w:r>
      <w:r>
        <w:rPr>
          <w:rFonts w:hint="eastAsia" w:ascii="仿宋_GB2312" w:hAnsi="仿宋_GB2312" w:eastAsia="仿宋_GB2312" w:cs="仿宋_GB2312"/>
          <w:kern w:val="2"/>
          <w:sz w:val="32"/>
          <w:szCs w:val="32"/>
        </w:rPr>
        <w:t>。</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3.全家户口簿。</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4.北京市居住证。</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rPr>
        <w:t>二、审核标准</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rPr>
        <w:t>（一）在京</w:t>
      </w:r>
      <w:r>
        <w:rPr>
          <w:rFonts w:hint="eastAsia" w:ascii="楷体_GB2312" w:hAnsi="楷体_GB2312" w:eastAsia="楷体_GB2312" w:cs="楷体_GB2312"/>
          <w:kern w:val="2"/>
          <w:sz w:val="32"/>
          <w:szCs w:val="32"/>
          <w:highlight w:val="none"/>
        </w:rPr>
        <w:t>务工就业</w:t>
      </w:r>
      <w:r>
        <w:rPr>
          <w:rFonts w:hint="eastAsia" w:ascii="楷体_GB2312" w:hAnsi="楷体_GB2312" w:eastAsia="楷体_GB2312" w:cs="楷体_GB2312"/>
          <w:kern w:val="2"/>
          <w:sz w:val="32"/>
          <w:szCs w:val="32"/>
          <w:highlight w:val="none"/>
          <w:lang w:eastAsia="zh-CN"/>
        </w:rPr>
        <w:t>材料</w:t>
      </w:r>
      <w:r>
        <w:rPr>
          <w:rFonts w:hint="eastAsia" w:ascii="楷体_GB2312" w:hAnsi="楷体_GB2312" w:eastAsia="楷体_GB2312" w:cs="楷体_GB2312"/>
          <w:kern w:val="2"/>
          <w:sz w:val="32"/>
          <w:szCs w:val="32"/>
          <w:highlight w:val="none"/>
        </w:rPr>
        <w:t>审核标准。</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eastAsia="仿宋_GB2312"/>
          <w:kern w:val="2"/>
          <w:sz w:val="32"/>
          <w:szCs w:val="32"/>
          <w:highlight w:val="none"/>
        </w:rPr>
      </w:pPr>
      <w:r>
        <w:rPr>
          <w:rFonts w:hint="eastAsia" w:eastAsia="仿宋_GB2312"/>
          <w:kern w:val="2"/>
          <w:sz w:val="32"/>
          <w:szCs w:val="32"/>
          <w:highlight w:val="none"/>
        </w:rPr>
        <w:t>非本市户籍适龄儿童少年父母（以下简称审核申请人）</w:t>
      </w:r>
      <w:r>
        <w:rPr>
          <w:rFonts w:hint="eastAsia" w:eastAsia="仿宋_GB2312"/>
          <w:kern w:val="2"/>
          <w:sz w:val="32"/>
          <w:szCs w:val="32"/>
          <w:highlight w:val="none"/>
          <w:lang w:eastAsia="zh-CN"/>
        </w:rPr>
        <w:t>需</w:t>
      </w:r>
      <w:r>
        <w:rPr>
          <w:rFonts w:hint="eastAsia" w:eastAsia="仿宋_GB2312"/>
          <w:kern w:val="2"/>
          <w:sz w:val="32"/>
          <w:szCs w:val="32"/>
          <w:highlight w:val="none"/>
        </w:rPr>
        <w:t>提供在大兴区务工就业材料，须符合下列条件之一：</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1.审核申请人受雇于用人单位的，应提供在本区内缴纳社保</w:t>
      </w:r>
      <w:r>
        <w:rPr>
          <w:rFonts w:hint="eastAsia" w:ascii="仿宋_GB2312" w:hAnsi="仿宋_GB2312" w:eastAsia="仿宋_GB2312" w:cs="仿宋_GB2312"/>
          <w:kern w:val="2"/>
          <w:sz w:val="32"/>
          <w:szCs w:val="32"/>
          <w:highlight w:val="none"/>
          <w:lang w:eastAsia="zh-CN"/>
        </w:rPr>
        <w:t>证明</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2"/>
          <w:szCs w:val="32"/>
          <w:highlight w:val="none"/>
          <w:lang w:eastAsia="zh-CN"/>
        </w:rPr>
        <w:t>以</w:t>
      </w:r>
      <w:r>
        <w:rPr>
          <w:rFonts w:hint="eastAsia" w:ascii="仿宋_GB2312" w:hAnsi="仿宋_GB2312" w:eastAsia="仿宋_GB2312" w:cs="仿宋_GB2312"/>
          <w:kern w:val="2"/>
          <w:sz w:val="32"/>
          <w:szCs w:val="32"/>
          <w:highlight w:val="none"/>
        </w:rPr>
        <w:t>及劳动合同或聘用合同或劳动关系证明原件及复印件。</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highlight w:val="none"/>
        </w:rPr>
        <w:t>2.审核申请人为法定代表人、股东、合伙人和个体工商户的，应提供</w:t>
      </w:r>
      <w:r>
        <w:rPr>
          <w:rFonts w:hint="eastAsia" w:ascii="仿宋_GB2312" w:hAnsi="仿宋_GB2312" w:eastAsia="仿宋_GB2312" w:cs="仿宋_GB2312"/>
          <w:kern w:val="2"/>
          <w:sz w:val="32"/>
          <w:szCs w:val="32"/>
          <w:highlight w:val="none"/>
          <w:lang w:eastAsia="zh-CN"/>
        </w:rPr>
        <w:t>区</w:t>
      </w:r>
      <w:r>
        <w:rPr>
          <w:rFonts w:hint="eastAsia" w:ascii="仿宋_GB2312" w:hAnsi="仿宋_GB2312" w:eastAsia="仿宋_GB2312" w:cs="仿宋_GB2312"/>
          <w:kern w:val="2"/>
          <w:sz w:val="32"/>
          <w:szCs w:val="32"/>
          <w:highlight w:val="none"/>
        </w:rPr>
        <w:t>市场监管部门核</w:t>
      </w:r>
      <w:r>
        <w:rPr>
          <w:rFonts w:hint="eastAsia" w:ascii="仿宋_GB2312" w:hAnsi="仿宋_GB2312" w:eastAsia="仿宋_GB2312" w:cs="仿宋_GB2312"/>
          <w:kern w:val="2"/>
          <w:sz w:val="32"/>
          <w:szCs w:val="32"/>
        </w:rPr>
        <w:t>发的营业执照原件及复印件。</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（二）在京实际住所居住</w:t>
      </w:r>
      <w:r>
        <w:rPr>
          <w:rFonts w:hint="eastAsia" w:ascii="楷体_GB2312" w:hAnsi="楷体_GB2312" w:eastAsia="楷体_GB2312" w:cs="楷体_GB2312"/>
          <w:kern w:val="2"/>
          <w:sz w:val="32"/>
          <w:szCs w:val="32"/>
          <w:lang w:eastAsia="zh-CN"/>
        </w:rPr>
        <w:t>材料</w:t>
      </w:r>
      <w:r>
        <w:rPr>
          <w:rFonts w:hint="eastAsia" w:ascii="楷体_GB2312" w:hAnsi="楷体_GB2312" w:eastAsia="楷体_GB2312" w:cs="楷体_GB2312"/>
          <w:kern w:val="2"/>
          <w:sz w:val="32"/>
          <w:szCs w:val="32"/>
        </w:rPr>
        <w:t>审核标准。</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eastAsia="仿宋_GB2312"/>
          <w:kern w:val="2"/>
          <w:sz w:val="32"/>
          <w:szCs w:val="32"/>
        </w:rPr>
      </w:pPr>
      <w:r>
        <w:rPr>
          <w:rFonts w:hint="eastAsia" w:eastAsia="仿宋_GB2312"/>
          <w:kern w:val="2"/>
          <w:sz w:val="32"/>
          <w:szCs w:val="32"/>
        </w:rPr>
        <w:t>在大兴区实际住所居住</w:t>
      </w:r>
      <w:r>
        <w:rPr>
          <w:rFonts w:hint="eastAsia" w:eastAsia="仿宋_GB2312"/>
          <w:kern w:val="2"/>
          <w:sz w:val="32"/>
          <w:szCs w:val="32"/>
          <w:lang w:eastAsia="zh-CN"/>
        </w:rPr>
        <w:t>材料</w:t>
      </w:r>
      <w:r>
        <w:rPr>
          <w:rFonts w:hint="eastAsia" w:eastAsia="仿宋_GB2312"/>
          <w:kern w:val="2"/>
          <w:sz w:val="32"/>
          <w:szCs w:val="32"/>
        </w:rPr>
        <w:t>须符合下列条件之一：</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1.审核申请人自有住房且正式入住的应提供</w:t>
      </w:r>
      <w:r>
        <w:rPr>
          <w:rFonts w:hint="eastAsia" w:ascii="仿宋_GB2312" w:hAnsi="仿宋_GB2312" w:eastAsia="仿宋_GB2312" w:cs="仿宋_GB2312"/>
          <w:kern w:val="2"/>
          <w:sz w:val="32"/>
          <w:szCs w:val="32"/>
          <w:highlight w:val="none"/>
        </w:rPr>
        <w:t>区住建、规划自然资源等</w:t>
      </w:r>
      <w:r>
        <w:rPr>
          <w:rFonts w:hint="eastAsia" w:ascii="仿宋_GB2312" w:hAnsi="仿宋_GB2312" w:eastAsia="仿宋_GB2312" w:cs="仿宋_GB2312"/>
          <w:kern w:val="2"/>
          <w:sz w:val="32"/>
          <w:szCs w:val="32"/>
        </w:rPr>
        <w:t>部门登记的《房屋所有权证》或《不动产权证书》原件及复印件；尚未取得《房屋所有权证》或《不动产权证书》的，提供商品房买卖网签合同及购房发票原件及复印件（期房以《北京市商品房预售合同》中交房日期在</w:t>
      </w:r>
      <w:r>
        <w:rPr>
          <w:rFonts w:hint="eastAsia" w:ascii="仿宋_GB2312" w:hAnsi="仿宋_GB2312" w:eastAsia="仿宋_GB2312" w:cs="仿宋_GB2312"/>
          <w:kern w:val="2"/>
          <w:sz w:val="32"/>
          <w:szCs w:val="32"/>
          <w:lang w:eastAsia="zh-CN"/>
        </w:rPr>
        <w:t>2024</w:t>
      </w:r>
      <w:r>
        <w:rPr>
          <w:rFonts w:hint="eastAsia" w:ascii="仿宋_GB2312" w:hAnsi="仿宋_GB2312" w:eastAsia="仿宋_GB2312" w:cs="仿宋_GB2312"/>
          <w:kern w:val="2"/>
          <w:sz w:val="32"/>
          <w:szCs w:val="32"/>
        </w:rPr>
        <w:t>年8月31日前为准）。凡不符合实际居住条件的，均不得作为入学资格条件。</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审核申请人租住房屋的，应提供规范有效的房屋租赁合同、房主《房屋所有权证》原件或《不动产权证书》原件或商品房买卖网签合同及购房发票、房主身份证、租房完税发票原件及复印件。住所应适宜居住，能够保障适龄儿童少年安全，必要时提供安全责任书。</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eastAsia="仿宋_GB2312"/>
          <w:kern w:val="2"/>
          <w:sz w:val="32"/>
          <w:szCs w:val="32"/>
        </w:rPr>
      </w:pPr>
      <w:r>
        <w:rPr>
          <w:rFonts w:hint="eastAsia" w:eastAsia="仿宋_GB2312"/>
          <w:kern w:val="2"/>
          <w:sz w:val="32"/>
          <w:szCs w:val="32"/>
        </w:rPr>
        <w:t>租住单位公房的，应提供单位房管部门开具的住房证明材料。租住办公用房无效。</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eastAsia="仿宋_GB2312"/>
          <w:kern w:val="2"/>
          <w:sz w:val="32"/>
          <w:szCs w:val="32"/>
        </w:rPr>
      </w:pPr>
      <w:r>
        <w:rPr>
          <w:rFonts w:hint="eastAsia" w:eastAsia="仿宋_GB2312"/>
          <w:kern w:val="2"/>
          <w:sz w:val="32"/>
          <w:szCs w:val="32"/>
        </w:rPr>
        <w:t>地下室、半地下室、吵闹街面商铺用房、危房无效。</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eastAsia="仿宋_GB2312"/>
          <w:kern w:val="2"/>
          <w:sz w:val="32"/>
          <w:szCs w:val="32"/>
        </w:rPr>
      </w:pPr>
      <w:r>
        <w:rPr>
          <w:rFonts w:hint="eastAsia" w:eastAsia="仿宋_GB2312"/>
          <w:kern w:val="2"/>
          <w:sz w:val="32"/>
          <w:szCs w:val="32"/>
        </w:rPr>
        <w:t>租住无房产证农民房的，应按照镇（街道）的相关规定提供房屋地契证明、建房屋审批证明或村委会开具的房屋情况证明材料。</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eastAsia="仿宋_GB2312"/>
          <w:kern w:val="2"/>
          <w:sz w:val="32"/>
          <w:szCs w:val="32"/>
        </w:rPr>
      </w:pPr>
      <w:r>
        <w:rPr>
          <w:rFonts w:hint="eastAsia" w:eastAsia="仿宋_GB2312"/>
          <w:kern w:val="2"/>
          <w:sz w:val="32"/>
          <w:szCs w:val="32"/>
        </w:rPr>
        <w:t>按有关规定不得转租的公租房、军产房，转租证明无效。</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（三）全家户口簿审核标准。</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rPr>
        <w:t>1.儿童少年年龄符合当年入学规定（</w:t>
      </w:r>
      <w:r>
        <w:rPr>
          <w:rFonts w:hint="eastAsia" w:ascii="仿宋_GB2312" w:hAnsi="仿宋_GB2312" w:eastAsia="仿宋_GB2312" w:cs="仿宋_GB2312"/>
          <w:kern w:val="2"/>
          <w:sz w:val="32"/>
          <w:szCs w:val="32"/>
          <w:lang w:eastAsia="zh-CN"/>
        </w:rPr>
        <w:t>2018</w:t>
      </w:r>
      <w:r>
        <w:rPr>
          <w:rFonts w:hint="eastAsia" w:ascii="仿宋_GB2312" w:hAnsi="仿宋_GB2312" w:eastAsia="仿宋_GB2312" w:cs="仿宋_GB2312"/>
          <w:kern w:val="2"/>
          <w:sz w:val="32"/>
          <w:szCs w:val="32"/>
        </w:rPr>
        <w:t>年8月31日以前出生），户口簿上</w:t>
      </w:r>
      <w:r>
        <w:rPr>
          <w:rFonts w:hint="eastAsia" w:ascii="仿宋_GB2312" w:hAnsi="仿宋_GB2312" w:eastAsia="仿宋_GB2312" w:cs="仿宋_GB2312"/>
          <w:kern w:val="2"/>
          <w:sz w:val="32"/>
          <w:szCs w:val="32"/>
          <w:highlight w:val="none"/>
        </w:rPr>
        <w:t>年龄与出生证明上年龄</w:t>
      </w:r>
      <w:r>
        <w:rPr>
          <w:rFonts w:hint="eastAsia" w:ascii="仿宋_GB2312" w:hAnsi="仿宋_GB2312" w:eastAsia="仿宋_GB2312" w:cs="仿宋_GB2312"/>
          <w:kern w:val="2"/>
          <w:sz w:val="32"/>
          <w:szCs w:val="32"/>
          <w:highlight w:val="none"/>
          <w:lang w:eastAsia="zh-CN"/>
        </w:rPr>
        <w:t>应</w:t>
      </w:r>
      <w:r>
        <w:rPr>
          <w:rFonts w:hint="eastAsia" w:ascii="仿宋_GB2312" w:hAnsi="仿宋_GB2312" w:eastAsia="仿宋_GB2312" w:cs="仿宋_GB2312"/>
          <w:kern w:val="2"/>
          <w:sz w:val="32"/>
          <w:szCs w:val="32"/>
          <w:highlight w:val="none"/>
        </w:rPr>
        <w:t>保持一致。</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2.超龄儿童按正常年龄非京籍入学程序办理，在教委入学审核过程中，一</w:t>
      </w:r>
      <w:r>
        <w:rPr>
          <w:rFonts w:hint="eastAsia" w:ascii="仿宋_GB2312" w:hAnsi="仿宋_GB2312" w:eastAsia="仿宋_GB2312" w:cs="仿宋_GB2312"/>
          <w:kern w:val="2"/>
          <w:sz w:val="32"/>
          <w:szCs w:val="32"/>
          <w:highlight w:val="none"/>
          <w:lang w:eastAsia="zh-CN"/>
        </w:rPr>
        <w:t>经</w:t>
      </w:r>
      <w:r>
        <w:rPr>
          <w:rFonts w:hint="eastAsia" w:ascii="仿宋_GB2312" w:hAnsi="仿宋_GB2312" w:eastAsia="仿宋_GB2312" w:cs="仿宋_GB2312"/>
          <w:kern w:val="2"/>
          <w:sz w:val="32"/>
          <w:szCs w:val="32"/>
          <w:highlight w:val="none"/>
        </w:rPr>
        <w:t>发现已在原籍入学的，取消审核资格，并将失信行为告知已有学籍所在地教育管理部门。</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rPr>
        <w:t>（四）北京市居住证审核标准。</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1.截至</w:t>
      </w:r>
      <w:r>
        <w:rPr>
          <w:rFonts w:hint="eastAsia" w:ascii="仿宋_GB2312" w:hAnsi="仿宋_GB2312" w:eastAsia="仿宋_GB2312" w:cs="仿宋_GB2312"/>
          <w:kern w:val="2"/>
          <w:sz w:val="32"/>
          <w:szCs w:val="32"/>
          <w:lang w:eastAsia="zh-CN"/>
        </w:rPr>
        <w:t>2024</w:t>
      </w:r>
      <w:r>
        <w:rPr>
          <w:rFonts w:hint="eastAsia" w:ascii="仿宋_GB2312" w:hAnsi="仿宋_GB2312" w:eastAsia="仿宋_GB2312" w:cs="仿宋_GB2312"/>
          <w:kern w:val="2"/>
          <w:sz w:val="32"/>
          <w:szCs w:val="32"/>
        </w:rPr>
        <w:t>年4月30日，审核申请人需持有居住地派出所制发的北京市居住证。</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rPr>
        <w:t>2.北京市居住证地址与在大兴区实</w:t>
      </w:r>
      <w:r>
        <w:rPr>
          <w:rFonts w:hint="eastAsia" w:ascii="仿宋_GB2312" w:hAnsi="仿宋_GB2312" w:eastAsia="仿宋_GB2312" w:cs="仿宋_GB2312"/>
          <w:kern w:val="2"/>
          <w:sz w:val="32"/>
          <w:szCs w:val="32"/>
          <w:highlight w:val="none"/>
        </w:rPr>
        <w:t>际住所居住</w:t>
      </w:r>
      <w:r>
        <w:rPr>
          <w:rFonts w:hint="eastAsia" w:ascii="仿宋_GB2312" w:hAnsi="仿宋_GB2312" w:eastAsia="仿宋_GB2312" w:cs="仿宋_GB2312"/>
          <w:kern w:val="2"/>
          <w:sz w:val="32"/>
          <w:szCs w:val="32"/>
          <w:highlight w:val="none"/>
          <w:lang w:eastAsia="zh-CN"/>
        </w:rPr>
        <w:t>材料</w:t>
      </w:r>
      <w:r>
        <w:rPr>
          <w:rFonts w:hint="eastAsia" w:ascii="仿宋_GB2312" w:hAnsi="仿宋_GB2312" w:eastAsia="仿宋_GB2312" w:cs="仿宋_GB2312"/>
          <w:kern w:val="2"/>
          <w:sz w:val="32"/>
          <w:szCs w:val="32"/>
          <w:highlight w:val="none"/>
        </w:rPr>
        <w:t>地址一致。</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3.北京市居住证信息应为机打，涂改无效。</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黑体" w:hAnsi="黑体" w:eastAsia="黑体" w:cs="黑体"/>
          <w:kern w:val="2"/>
          <w:sz w:val="32"/>
          <w:szCs w:val="32"/>
          <w:highlight w:val="none"/>
        </w:rPr>
      </w:pPr>
      <w:r>
        <w:rPr>
          <w:rFonts w:hint="eastAsia" w:ascii="黑体" w:hAnsi="黑体" w:eastAsia="黑体" w:cs="黑体"/>
          <w:kern w:val="2"/>
          <w:sz w:val="32"/>
          <w:szCs w:val="32"/>
          <w:highlight w:val="none"/>
        </w:rPr>
        <w:t>三、审核程序</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eastAsia="仿宋_GB2312"/>
          <w:kern w:val="2"/>
          <w:sz w:val="32"/>
          <w:szCs w:val="32"/>
          <w:highlight w:val="none"/>
        </w:rPr>
      </w:pPr>
      <w:r>
        <w:rPr>
          <w:rFonts w:hint="eastAsia" w:eastAsia="仿宋_GB2312"/>
          <w:kern w:val="2"/>
          <w:sz w:val="32"/>
          <w:szCs w:val="32"/>
          <w:highlight w:val="none"/>
        </w:rPr>
        <w:t>镇（街道）建立联合审核工作机制，各部门依据部门职责和镇（街道）审核实施细则审核材料。</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rPr>
        <w:t>（一）镇（街道）受理审核申请。</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审核申请人在规定时间（</w:t>
      </w:r>
      <w:r>
        <w:rPr>
          <w:rFonts w:hint="eastAsia" w:ascii="仿宋_GB2312" w:hAnsi="仿宋_GB2312" w:eastAsia="仿宋_GB2312" w:cs="仿宋_GB2312"/>
          <w:kern w:val="2"/>
          <w:sz w:val="32"/>
          <w:szCs w:val="32"/>
          <w:lang w:eastAsia="zh-CN"/>
        </w:rPr>
        <w:t>2024</w:t>
      </w:r>
      <w:r>
        <w:rPr>
          <w:rFonts w:hint="eastAsia" w:ascii="仿宋_GB2312" w:hAnsi="仿宋_GB2312" w:eastAsia="仿宋_GB2312" w:cs="仿宋_GB2312"/>
          <w:kern w:val="2"/>
          <w:sz w:val="32"/>
          <w:szCs w:val="32"/>
        </w:rPr>
        <w:t>年5月</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日至5月31日）工作日内，到居住地所在镇（街道）</w:t>
      </w:r>
      <w:r>
        <w:rPr>
          <w:rFonts w:hint="eastAsia" w:ascii="仿宋_GB2312" w:hAnsi="仿宋_GB2312" w:eastAsia="仿宋_GB2312" w:cs="仿宋_GB2312"/>
          <w:kern w:val="2"/>
          <w:sz w:val="32"/>
          <w:szCs w:val="32"/>
          <w:highlight w:val="none"/>
        </w:rPr>
        <w:t>提出审核申请，领取《××镇（街道）非本市户籍适龄儿童少年接受义务教育</w:t>
      </w:r>
      <w:r>
        <w:rPr>
          <w:rFonts w:hint="eastAsia" w:ascii="仿宋_GB2312" w:hAnsi="仿宋_GB2312" w:eastAsia="仿宋_GB2312" w:cs="仿宋_GB2312"/>
          <w:kern w:val="2"/>
          <w:sz w:val="32"/>
          <w:szCs w:val="32"/>
          <w:highlight w:val="none"/>
          <w:lang w:eastAsia="zh-CN"/>
        </w:rPr>
        <w:t>审核</w:t>
      </w:r>
      <w:r>
        <w:rPr>
          <w:rFonts w:hint="eastAsia" w:ascii="仿宋_GB2312" w:hAnsi="仿宋_GB2312" w:eastAsia="仿宋_GB2312" w:cs="仿宋_GB2312"/>
          <w:kern w:val="2"/>
          <w:sz w:val="32"/>
          <w:szCs w:val="32"/>
          <w:highlight w:val="none"/>
        </w:rPr>
        <w:t>材料申请表》，按照镇（街道）审核实施细则和工作流程到相关部门审核材料。</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（二）相关部门联合审核。</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eastAsia="仿宋_GB2312"/>
          <w:kern w:val="2"/>
          <w:sz w:val="32"/>
          <w:szCs w:val="32"/>
          <w:highlight w:val="none"/>
        </w:rPr>
      </w:pPr>
      <w:r>
        <w:rPr>
          <w:rFonts w:hint="eastAsia" w:eastAsia="仿宋_GB2312"/>
          <w:kern w:val="2"/>
          <w:sz w:val="32"/>
          <w:szCs w:val="32"/>
        </w:rPr>
        <w:t>镇（街道）统筹辖区内审核工作，结合</w:t>
      </w:r>
      <w:r>
        <w:rPr>
          <w:rFonts w:hint="eastAsia" w:eastAsia="仿宋_GB2312"/>
          <w:kern w:val="2"/>
          <w:sz w:val="32"/>
          <w:szCs w:val="32"/>
          <w:highlight w:val="none"/>
        </w:rPr>
        <w:t>实际明确材料审核细则。各相关部门按照细则要求具体负责。</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highlight w:val="none"/>
        </w:rPr>
        <w:t>1.在大兴区务工就业</w:t>
      </w:r>
      <w:r>
        <w:rPr>
          <w:rFonts w:hint="eastAsia" w:ascii="仿宋_GB2312" w:hAnsi="仿宋_GB2312" w:eastAsia="仿宋_GB2312" w:cs="仿宋_GB2312"/>
          <w:kern w:val="2"/>
          <w:sz w:val="32"/>
          <w:szCs w:val="32"/>
          <w:highlight w:val="none"/>
          <w:lang w:eastAsia="zh-CN"/>
        </w:rPr>
        <w:t>材料</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2"/>
          <w:szCs w:val="32"/>
        </w:rPr>
        <w:t>缴纳社保</w:t>
      </w:r>
      <w:r>
        <w:rPr>
          <w:rFonts w:hint="eastAsia" w:ascii="仿宋_GB2312" w:hAnsi="仿宋_GB2312" w:eastAsia="仿宋_GB2312" w:cs="仿宋_GB2312"/>
          <w:kern w:val="2"/>
          <w:sz w:val="32"/>
          <w:szCs w:val="32"/>
          <w:lang w:eastAsia="zh-CN"/>
        </w:rPr>
        <w:t>证明</w:t>
      </w:r>
      <w:r>
        <w:rPr>
          <w:rFonts w:hint="eastAsia" w:ascii="仿宋_GB2312" w:hAnsi="仿宋_GB2312" w:eastAsia="仿宋_GB2312" w:cs="仿宋_GB2312"/>
          <w:kern w:val="2"/>
          <w:sz w:val="32"/>
          <w:szCs w:val="32"/>
        </w:rPr>
        <w:t>由区人力社保部门审核；法定代表人、股东、合伙人和个体工商户由区市场监管部门审核。</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2.在大兴区实际住所居住</w:t>
      </w:r>
      <w:r>
        <w:rPr>
          <w:rFonts w:hint="eastAsia" w:ascii="仿宋_GB2312" w:hAnsi="仿宋_GB2312" w:eastAsia="仿宋_GB2312" w:cs="仿宋_GB2312"/>
          <w:kern w:val="2"/>
          <w:sz w:val="32"/>
          <w:szCs w:val="32"/>
          <w:lang w:eastAsia="zh-CN"/>
        </w:rPr>
        <w:t>材料</w:t>
      </w:r>
      <w:r>
        <w:rPr>
          <w:rFonts w:hint="eastAsia" w:ascii="仿宋_GB2312" w:hAnsi="仿宋_GB2312" w:eastAsia="仿宋_GB2312" w:cs="仿宋_GB2312"/>
          <w:kern w:val="2"/>
          <w:sz w:val="32"/>
          <w:szCs w:val="32"/>
        </w:rPr>
        <w:t>：房产证（不动产权证书）或《北京市商品房预售合同》由</w:t>
      </w:r>
      <w:r>
        <w:rPr>
          <w:rFonts w:hint="eastAsia" w:ascii="仿宋_GB2312" w:hAnsi="仿宋_GB2312" w:eastAsia="仿宋_GB2312" w:cs="仿宋_GB2312"/>
          <w:kern w:val="2"/>
          <w:sz w:val="32"/>
          <w:szCs w:val="32"/>
          <w:highlight w:val="none"/>
        </w:rPr>
        <w:t>区住建、规划自然资源</w:t>
      </w:r>
      <w:r>
        <w:rPr>
          <w:rFonts w:hint="eastAsia" w:ascii="仿宋_GB2312" w:hAnsi="仿宋_GB2312" w:eastAsia="仿宋_GB2312" w:cs="仿宋_GB2312"/>
          <w:kern w:val="2"/>
          <w:sz w:val="32"/>
          <w:szCs w:val="32"/>
        </w:rPr>
        <w:t>等部门审核；租房材料由镇（街道）负责审核。</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3.北京市居住证由居住地派出所进行审核。</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4.全家户口簿由居住地派出所负责审核，超龄儿童少年是否已在原籍入学由区教育行政部门审核。</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（三）镇（街道）反馈审核结果。</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审核申请人居住地所在镇（街道）在规定时间内告知审核申请人审核结果，为符合条件的适龄儿童少年开具在京就</w:t>
      </w:r>
      <w:r>
        <w:rPr>
          <w:rFonts w:hint="eastAsia" w:ascii="仿宋_GB2312" w:hAnsi="仿宋_GB2312" w:eastAsia="仿宋_GB2312" w:cs="仿宋_GB2312"/>
          <w:kern w:val="2"/>
          <w:sz w:val="32"/>
          <w:szCs w:val="32"/>
          <w:highlight w:val="none"/>
        </w:rPr>
        <w:t>读</w:t>
      </w:r>
      <w:r>
        <w:rPr>
          <w:rFonts w:hint="eastAsia" w:ascii="仿宋_GB2312" w:hAnsi="仿宋_GB2312" w:eastAsia="仿宋_GB2312" w:cs="仿宋_GB2312"/>
          <w:kern w:val="2"/>
          <w:sz w:val="32"/>
          <w:szCs w:val="32"/>
          <w:highlight w:val="none"/>
          <w:lang w:eastAsia="zh-CN"/>
        </w:rPr>
        <w:t>批准书</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2"/>
          <w:szCs w:val="32"/>
        </w:rPr>
        <w:t>并在学龄人口信息采集系统或初中入学服务系统上进行确认。</w:t>
      </w: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本文件由区教委负责解释，自发布之日起执行。《北京市大兴区教育委员会关于非本市户籍适龄儿童少年接受义务教育证明证件材料审核工作的指导要求》（京兴教发〔202</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14</w:t>
      </w:r>
      <w:r>
        <w:rPr>
          <w:rFonts w:hint="eastAsia" w:ascii="仿宋_GB2312" w:hAnsi="仿宋_GB2312" w:eastAsia="仿宋_GB2312" w:cs="仿宋_GB2312"/>
          <w:kern w:val="2"/>
          <w:sz w:val="32"/>
          <w:szCs w:val="32"/>
        </w:rPr>
        <w:t>号）同时废止。</w:t>
      </w:r>
    </w:p>
    <w:p>
      <w:pPr>
        <w:pStyle w:val="15"/>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仿宋_GB2312" w:hAnsi="仿宋"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40" w:lineRule="exact"/>
        <w:ind w:left="0" w:leftChars="0" w:firstLine="4617" w:firstLineChars="1443"/>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北京市大兴区教育委员会</w:t>
      </w:r>
    </w:p>
    <w:p>
      <w:pPr>
        <w:keepNext w:val="0"/>
        <w:keepLines w:val="0"/>
        <w:pageBreakBefore w:val="0"/>
        <w:widowControl/>
        <w:tabs>
          <w:tab w:val="left" w:pos="7655"/>
        </w:tabs>
        <w:kinsoku/>
        <w:wordWrap/>
        <w:overflowPunct/>
        <w:topLinePunct w:val="0"/>
        <w:autoSpaceDE/>
        <w:autoSpaceDN/>
        <w:bidi w:val="0"/>
        <w:adjustRightInd/>
        <w:snapToGrid/>
        <w:spacing w:line="540" w:lineRule="exact"/>
        <w:ind w:left="0" w:leftChars="0" w:firstLine="5257" w:firstLineChars="1643"/>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20" w:lineRule="exact"/>
        <w:ind w:firstLine="320" w:firstLineChars="1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（此件</w:t>
      </w:r>
      <w:r>
        <w:rPr>
          <w:rFonts w:hint="eastAsia" w:ascii="仿宋_GB2312" w:hAnsi="仿宋" w:eastAsia="仿宋_GB2312" w:cs="Times New Roman"/>
          <w:sz w:val="32"/>
          <w:szCs w:val="32"/>
          <w:lang w:eastAsia="zh-CN"/>
        </w:rPr>
        <w:t>主动公开（全部）</w:t>
      </w:r>
      <w:r>
        <w:rPr>
          <w:rFonts w:hint="eastAsia" w:ascii="仿宋_GB2312" w:hAnsi="仿宋" w:eastAsia="仿宋_GB2312" w:cs="Times New Roman"/>
          <w:sz w:val="32"/>
          <w:szCs w:val="32"/>
        </w:rPr>
        <w:t>）</w:t>
      </w:r>
    </w:p>
    <w:p>
      <w:pPr>
        <w:tabs>
          <w:tab w:val="left" w:pos="6946"/>
          <w:tab w:val="left" w:pos="7371"/>
          <w:tab w:val="left" w:pos="8505"/>
        </w:tabs>
        <w:ind w:firstLine="420" w:firstLineChars="200"/>
        <w:rPr>
          <w:rFonts w:ascii="仿宋_GB2312" w:hAnsi="Times New Roman" w:eastAsia="仿宋_GB2312" w:cs="Times New Roman"/>
          <w:sz w:val="32"/>
          <w:szCs w:val="32"/>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21590</wp:posOffset>
                </wp:positionV>
                <wp:extent cx="5702935" cy="0"/>
                <wp:effectExtent l="0" t="0" r="31115"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702935"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3.6pt;margin-top:1.7pt;height:0pt;width:449.05pt;z-index:251661312;mso-width-relative:page;mso-height-relative:page;" filled="f" stroked="t" coordsize="21600,21600" o:gfxdata="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NQxzdMAAAAGAQAADwAAAAAAAAABACAAAAAiAAAAZHJzL2Rvd25y&#10;ZXYueG1sUEsBAhQAFAAAAAgAh07iQHD6IPHKAQAAXQMAAA4AAAAAAAAAAQAgAAAAIgEAAGRycy9l&#10;Mm9Eb2MueG1sUEsFBgAAAAAGAAYAWQEAAF4FAAAAAA==&#10;">
                <v:fill on="f" focussize="0,0"/>
                <v:stroke weight="1.5pt"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-45720</wp:posOffset>
                </wp:positionH>
                <wp:positionV relativeFrom="paragraph">
                  <wp:posOffset>393065</wp:posOffset>
                </wp:positionV>
                <wp:extent cx="5702935" cy="0"/>
                <wp:effectExtent l="0" t="0" r="31115"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02935"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3.6pt;margin-top:30.95pt;height:0pt;width:449.05pt;z-index:251662336;mso-width-relative:page;mso-height-relative:page;" filled="f" stroked="t" coordsize="21600,21600" o:gfxdata="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dfWVtUAAAAIAQAADwAAAAAAAAABACAAAAAiAAAAZHJzL2Rvd25y&#10;ZXYueG1sUEsBAhQAFAAAAAgAh07iQDbvOnDIAQAAXQMAAA4AAAAAAAAAAQAgAAAAJAEAAGRycy9l&#10;Mm9Eb2MueG1sUEsFBgAAAAAGAAYAWQEAAF4FAAAAAA==&#10;">
                <v:fill on="f" focussize="0,0"/>
                <v:stroke weight="1.5pt" color="#000000" joinstyle="round"/>
                <v:imagedata o:title=""/>
                <o:lock v:ext="edit" aspectratio="f"/>
              </v:line>
            </w:pict>
          </mc:Fallback>
        </mc:AlternateContent>
      </w:r>
      <w:r>
        <w:rPr>
          <w:rFonts w:hint="eastAsia" w:ascii="仿宋_GB2312" w:hAnsi="宋体" w:eastAsia="仿宋_GB2312" w:cs="Times New Roman"/>
          <w:sz w:val="28"/>
          <w:szCs w:val="28"/>
        </w:rPr>
        <w:t>北京市大兴区教育委员会办公室</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lang w:val="en-US" w:eastAsia="zh-CN"/>
        </w:rPr>
        <w:t xml:space="preserve">  </w:t>
      </w:r>
      <w:r>
        <w:rPr>
          <w:rFonts w:hint="eastAsia" w:ascii="仿宋_GB2312" w:hAnsi="宋体" w:eastAsia="仿宋_GB2312" w:cs="Times New Roman"/>
          <w:sz w:val="28"/>
          <w:szCs w:val="28"/>
        </w:rPr>
        <w:t xml:space="preserve"> </w:t>
      </w:r>
      <w:r>
        <w:rPr>
          <w:rFonts w:hint="eastAsia" w:ascii="仿宋_GB2312" w:hAnsi="宋体" w:eastAsia="仿宋_GB2312" w:cs="Times New Roman"/>
          <w:sz w:val="28"/>
          <w:szCs w:val="28"/>
          <w:lang w:val="en-US" w:eastAsia="zh-CN"/>
        </w:rPr>
        <w:t xml:space="preserve">  </w:t>
      </w:r>
      <w:r>
        <w:rPr>
          <w:rFonts w:hint="eastAsia" w:ascii="仿宋_GB2312" w:hAnsi="宋体" w:eastAsia="仿宋_GB2312" w:cs="Times New Roman"/>
          <w:sz w:val="28"/>
          <w:szCs w:val="28"/>
        </w:rPr>
        <w:t xml:space="preserve">   </w:t>
      </w:r>
      <w:r>
        <w:rPr>
          <w:rFonts w:hint="eastAsia" w:ascii="仿宋_GB2312" w:hAnsi="宋体" w:eastAsia="仿宋_GB2312" w:cs="Times New Roman"/>
          <w:sz w:val="28"/>
          <w:szCs w:val="28"/>
          <w:lang w:eastAsia="zh-CN"/>
        </w:rPr>
        <w:t>2024</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lang w:val="en-US" w:eastAsia="zh-CN"/>
        </w:rPr>
        <w:t>4</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lang w:val="en-US" w:eastAsia="zh-CN"/>
        </w:rPr>
        <w:t>30</w:t>
      </w:r>
      <w:bookmarkStart w:id="2" w:name="_GoBack"/>
      <w:bookmarkEnd w:id="2"/>
      <w:r>
        <w:rPr>
          <w:rFonts w:hint="eastAsia" w:ascii="仿宋_GB2312" w:hAnsi="宋体" w:eastAsia="仿宋_GB2312" w:cs="Times New Roman"/>
          <w:sz w:val="28"/>
          <w:szCs w:val="28"/>
        </w:rPr>
        <w:t>日印发</w:t>
      </w:r>
    </w:p>
    <w:sectPr>
      <w:footerReference r:id="rId3" w:type="default"/>
      <w:footerReference r:id="rId4" w:type="even"/>
      <w:pgSz w:w="11906" w:h="16838"/>
      <w:pgMar w:top="2098" w:right="1474" w:bottom="1080"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hAnsi="仿宋_GB2312" w:eastAsia="仿宋_GB2312" w:cs="仿宋_GB2312"/>
        <w:sz w:val="28"/>
        <w:szCs w:val="28"/>
      </w:rPr>
      <w:id w:val="807283903"/>
    </w:sdtPr>
    <w:sdtEndPr>
      <w:rPr>
        <w:rFonts w:hint="eastAsia" w:eastAsia="仿宋_GB2312" w:cs="仿宋_GB2312" w:asciiTheme="minorEastAsia" w:hAnsiTheme="minorEastAsia"/>
        <w:sz w:val="15"/>
        <w:szCs w:val="15"/>
      </w:rPr>
    </w:sdtEndPr>
    <w:sdtContent>
      <w:p>
        <w:pPr>
          <w:pStyle w:val="1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 xml:space="preserve"> 8 -</w:t>
        </w:r>
        <w:r>
          <w:rPr>
            <w:rFonts w:hint="eastAsia" w:ascii="仿宋_GB2312" w:hAnsi="仿宋_GB2312" w:eastAsia="仿宋_GB2312" w:cs="仿宋_GB2312"/>
            <w:sz w:val="28"/>
            <w:szCs w:val="28"/>
          </w:rPr>
          <w:fldChar w:fldCharType="end"/>
        </w:r>
      </w:p>
      <w:p>
        <w:pPr>
          <w:pStyle w:val="12"/>
          <w:rPr>
            <w:rFonts w:asciiTheme="minorEastAsia" w:hAnsiTheme="minorEastAsia"/>
            <w:sz w:val="15"/>
            <w:szCs w:val="15"/>
          </w:rPr>
        </w:pPr>
      </w:p>
      <w:p>
        <w:pPr>
          <w:pStyle w:val="12"/>
          <w:rPr>
            <w:rFonts w:asciiTheme="minorEastAsia" w:hAnsiTheme="minorEastAsia"/>
            <w:sz w:val="15"/>
            <w:szCs w:val="15"/>
          </w:rPr>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682"/>
    <w:rsid w:val="00007E50"/>
    <w:rsid w:val="000104FC"/>
    <w:rsid w:val="00010A7B"/>
    <w:rsid w:val="000169FA"/>
    <w:rsid w:val="000209AB"/>
    <w:rsid w:val="00022176"/>
    <w:rsid w:val="00022B73"/>
    <w:rsid w:val="00030521"/>
    <w:rsid w:val="00034E8C"/>
    <w:rsid w:val="0003707D"/>
    <w:rsid w:val="000457FF"/>
    <w:rsid w:val="00046713"/>
    <w:rsid w:val="000471E3"/>
    <w:rsid w:val="00051835"/>
    <w:rsid w:val="00054001"/>
    <w:rsid w:val="00057B10"/>
    <w:rsid w:val="00065044"/>
    <w:rsid w:val="000655D4"/>
    <w:rsid w:val="0007333D"/>
    <w:rsid w:val="000737A3"/>
    <w:rsid w:val="000740A2"/>
    <w:rsid w:val="00076C0D"/>
    <w:rsid w:val="00082055"/>
    <w:rsid w:val="00091719"/>
    <w:rsid w:val="00094A6F"/>
    <w:rsid w:val="00094E47"/>
    <w:rsid w:val="000951E1"/>
    <w:rsid w:val="000A2D4E"/>
    <w:rsid w:val="000A34E0"/>
    <w:rsid w:val="000A3C59"/>
    <w:rsid w:val="000A7C23"/>
    <w:rsid w:val="000B0510"/>
    <w:rsid w:val="000B2B82"/>
    <w:rsid w:val="000B46A0"/>
    <w:rsid w:val="000C0014"/>
    <w:rsid w:val="000C22BC"/>
    <w:rsid w:val="000C2F58"/>
    <w:rsid w:val="000C405F"/>
    <w:rsid w:val="000C58EF"/>
    <w:rsid w:val="000D3535"/>
    <w:rsid w:val="000D6D46"/>
    <w:rsid w:val="000D76B0"/>
    <w:rsid w:val="000D7EF6"/>
    <w:rsid w:val="000E066C"/>
    <w:rsid w:val="000E19E7"/>
    <w:rsid w:val="000E21B1"/>
    <w:rsid w:val="000F0BFF"/>
    <w:rsid w:val="000F1277"/>
    <w:rsid w:val="000F24E5"/>
    <w:rsid w:val="000F548D"/>
    <w:rsid w:val="000F6485"/>
    <w:rsid w:val="001017B2"/>
    <w:rsid w:val="00101B5B"/>
    <w:rsid w:val="001058D3"/>
    <w:rsid w:val="00112488"/>
    <w:rsid w:val="00112914"/>
    <w:rsid w:val="001151A5"/>
    <w:rsid w:val="001211D9"/>
    <w:rsid w:val="00123E49"/>
    <w:rsid w:val="00127764"/>
    <w:rsid w:val="00127E86"/>
    <w:rsid w:val="0013018D"/>
    <w:rsid w:val="00134C88"/>
    <w:rsid w:val="00142E65"/>
    <w:rsid w:val="00146288"/>
    <w:rsid w:val="0015041F"/>
    <w:rsid w:val="001523AA"/>
    <w:rsid w:val="0015413A"/>
    <w:rsid w:val="00155090"/>
    <w:rsid w:val="00157C98"/>
    <w:rsid w:val="001603B3"/>
    <w:rsid w:val="0016320C"/>
    <w:rsid w:val="00163CA8"/>
    <w:rsid w:val="00166403"/>
    <w:rsid w:val="00170B85"/>
    <w:rsid w:val="00174F96"/>
    <w:rsid w:val="0017515D"/>
    <w:rsid w:val="00180C55"/>
    <w:rsid w:val="00180E31"/>
    <w:rsid w:val="0018551B"/>
    <w:rsid w:val="00187A01"/>
    <w:rsid w:val="00187ECB"/>
    <w:rsid w:val="00192204"/>
    <w:rsid w:val="00193CB7"/>
    <w:rsid w:val="001A11D5"/>
    <w:rsid w:val="001A2AD9"/>
    <w:rsid w:val="001A3494"/>
    <w:rsid w:val="001A5C83"/>
    <w:rsid w:val="001A6C48"/>
    <w:rsid w:val="001A71BA"/>
    <w:rsid w:val="001A7A72"/>
    <w:rsid w:val="001B151A"/>
    <w:rsid w:val="001B2659"/>
    <w:rsid w:val="001B2CCC"/>
    <w:rsid w:val="001B3FCA"/>
    <w:rsid w:val="001B4CCC"/>
    <w:rsid w:val="001B66ED"/>
    <w:rsid w:val="001B6DB9"/>
    <w:rsid w:val="001B77A5"/>
    <w:rsid w:val="001C3467"/>
    <w:rsid w:val="001C5A92"/>
    <w:rsid w:val="001D0D8A"/>
    <w:rsid w:val="001D11E5"/>
    <w:rsid w:val="001D2F99"/>
    <w:rsid w:val="001D372F"/>
    <w:rsid w:val="001D6A69"/>
    <w:rsid w:val="001E2AE2"/>
    <w:rsid w:val="001E3346"/>
    <w:rsid w:val="001E453C"/>
    <w:rsid w:val="001F1091"/>
    <w:rsid w:val="001F676B"/>
    <w:rsid w:val="00201E46"/>
    <w:rsid w:val="00201FA0"/>
    <w:rsid w:val="0020272C"/>
    <w:rsid w:val="00204599"/>
    <w:rsid w:val="00211305"/>
    <w:rsid w:val="002156C7"/>
    <w:rsid w:val="00220405"/>
    <w:rsid w:val="00220475"/>
    <w:rsid w:val="002279AE"/>
    <w:rsid w:val="002321BF"/>
    <w:rsid w:val="0023545B"/>
    <w:rsid w:val="002451E8"/>
    <w:rsid w:val="00246F0E"/>
    <w:rsid w:val="00252E36"/>
    <w:rsid w:val="00253D3F"/>
    <w:rsid w:val="00261E6B"/>
    <w:rsid w:val="002640EF"/>
    <w:rsid w:val="00270DC5"/>
    <w:rsid w:val="00272ADF"/>
    <w:rsid w:val="0027463D"/>
    <w:rsid w:val="00274894"/>
    <w:rsid w:val="00275859"/>
    <w:rsid w:val="0028022D"/>
    <w:rsid w:val="00281DBD"/>
    <w:rsid w:val="0028263D"/>
    <w:rsid w:val="00282C03"/>
    <w:rsid w:val="00283139"/>
    <w:rsid w:val="00283CEF"/>
    <w:rsid w:val="00284504"/>
    <w:rsid w:val="00286DE4"/>
    <w:rsid w:val="00287330"/>
    <w:rsid w:val="002906CD"/>
    <w:rsid w:val="0029092C"/>
    <w:rsid w:val="002916CB"/>
    <w:rsid w:val="00292010"/>
    <w:rsid w:val="00293178"/>
    <w:rsid w:val="00296D19"/>
    <w:rsid w:val="002A51E8"/>
    <w:rsid w:val="002A5756"/>
    <w:rsid w:val="002A5F7C"/>
    <w:rsid w:val="002A67AB"/>
    <w:rsid w:val="002A6F7E"/>
    <w:rsid w:val="002A7C5D"/>
    <w:rsid w:val="002B1F3D"/>
    <w:rsid w:val="002B4DCE"/>
    <w:rsid w:val="002B5921"/>
    <w:rsid w:val="002B6108"/>
    <w:rsid w:val="002B64A1"/>
    <w:rsid w:val="002C03A7"/>
    <w:rsid w:val="002C19F0"/>
    <w:rsid w:val="002C4724"/>
    <w:rsid w:val="002C48F5"/>
    <w:rsid w:val="002C7E41"/>
    <w:rsid w:val="002E0041"/>
    <w:rsid w:val="002E7BA3"/>
    <w:rsid w:val="002F7759"/>
    <w:rsid w:val="002F77E2"/>
    <w:rsid w:val="003000B0"/>
    <w:rsid w:val="00300D96"/>
    <w:rsid w:val="00302EED"/>
    <w:rsid w:val="003128A1"/>
    <w:rsid w:val="003139B4"/>
    <w:rsid w:val="00322058"/>
    <w:rsid w:val="0032411A"/>
    <w:rsid w:val="003375A9"/>
    <w:rsid w:val="0034082F"/>
    <w:rsid w:val="00343469"/>
    <w:rsid w:val="003445B2"/>
    <w:rsid w:val="0034675E"/>
    <w:rsid w:val="00350BBB"/>
    <w:rsid w:val="003510EC"/>
    <w:rsid w:val="0035192D"/>
    <w:rsid w:val="003534D7"/>
    <w:rsid w:val="003574F8"/>
    <w:rsid w:val="0036136F"/>
    <w:rsid w:val="003626BF"/>
    <w:rsid w:val="00366EAE"/>
    <w:rsid w:val="00372109"/>
    <w:rsid w:val="00372E9B"/>
    <w:rsid w:val="00376926"/>
    <w:rsid w:val="00376EA3"/>
    <w:rsid w:val="0038215D"/>
    <w:rsid w:val="00382B08"/>
    <w:rsid w:val="003921C4"/>
    <w:rsid w:val="00395C80"/>
    <w:rsid w:val="003969BC"/>
    <w:rsid w:val="003A09CD"/>
    <w:rsid w:val="003A55C2"/>
    <w:rsid w:val="003A7594"/>
    <w:rsid w:val="003B3D6C"/>
    <w:rsid w:val="003B7E05"/>
    <w:rsid w:val="003C3E57"/>
    <w:rsid w:val="003E250A"/>
    <w:rsid w:val="003E2960"/>
    <w:rsid w:val="003E3267"/>
    <w:rsid w:val="003E58BA"/>
    <w:rsid w:val="003E64C4"/>
    <w:rsid w:val="003F02CE"/>
    <w:rsid w:val="003F0E2A"/>
    <w:rsid w:val="003F3FEA"/>
    <w:rsid w:val="003F5A13"/>
    <w:rsid w:val="003F62D4"/>
    <w:rsid w:val="0040201B"/>
    <w:rsid w:val="00406E1C"/>
    <w:rsid w:val="00407646"/>
    <w:rsid w:val="00413AE0"/>
    <w:rsid w:val="00415E3A"/>
    <w:rsid w:val="0041636A"/>
    <w:rsid w:val="004201D4"/>
    <w:rsid w:val="00421C8A"/>
    <w:rsid w:val="00421CB7"/>
    <w:rsid w:val="00422B1D"/>
    <w:rsid w:val="00424DFB"/>
    <w:rsid w:val="00431933"/>
    <w:rsid w:val="004347F1"/>
    <w:rsid w:val="0043586C"/>
    <w:rsid w:val="00435A62"/>
    <w:rsid w:val="00441216"/>
    <w:rsid w:val="00450D36"/>
    <w:rsid w:val="0045454D"/>
    <w:rsid w:val="00455C8F"/>
    <w:rsid w:val="004614A8"/>
    <w:rsid w:val="0046198E"/>
    <w:rsid w:val="004643A1"/>
    <w:rsid w:val="004646F5"/>
    <w:rsid w:val="00466680"/>
    <w:rsid w:val="00466A95"/>
    <w:rsid w:val="00467FF0"/>
    <w:rsid w:val="004726C5"/>
    <w:rsid w:val="00480B9B"/>
    <w:rsid w:val="00485A88"/>
    <w:rsid w:val="00490242"/>
    <w:rsid w:val="00492FAC"/>
    <w:rsid w:val="00496F0B"/>
    <w:rsid w:val="004A2FC2"/>
    <w:rsid w:val="004A3F40"/>
    <w:rsid w:val="004A4F09"/>
    <w:rsid w:val="004B17F7"/>
    <w:rsid w:val="004B3227"/>
    <w:rsid w:val="004B53FD"/>
    <w:rsid w:val="004B673B"/>
    <w:rsid w:val="004C001E"/>
    <w:rsid w:val="004C19F7"/>
    <w:rsid w:val="004C5303"/>
    <w:rsid w:val="004D037E"/>
    <w:rsid w:val="004D3941"/>
    <w:rsid w:val="004D6EFA"/>
    <w:rsid w:val="004D784C"/>
    <w:rsid w:val="004F2F18"/>
    <w:rsid w:val="004F5A5E"/>
    <w:rsid w:val="004F5D12"/>
    <w:rsid w:val="004F6473"/>
    <w:rsid w:val="004F66BE"/>
    <w:rsid w:val="00502235"/>
    <w:rsid w:val="00510994"/>
    <w:rsid w:val="00512AA3"/>
    <w:rsid w:val="005167E9"/>
    <w:rsid w:val="00516E82"/>
    <w:rsid w:val="00517AD4"/>
    <w:rsid w:val="00517FB5"/>
    <w:rsid w:val="0052011B"/>
    <w:rsid w:val="0052238F"/>
    <w:rsid w:val="005305B0"/>
    <w:rsid w:val="005311C4"/>
    <w:rsid w:val="0053174E"/>
    <w:rsid w:val="005349D6"/>
    <w:rsid w:val="00541021"/>
    <w:rsid w:val="00541198"/>
    <w:rsid w:val="0054140C"/>
    <w:rsid w:val="0054153D"/>
    <w:rsid w:val="005428F2"/>
    <w:rsid w:val="00542F67"/>
    <w:rsid w:val="00545D9A"/>
    <w:rsid w:val="005466FD"/>
    <w:rsid w:val="00551C19"/>
    <w:rsid w:val="00555641"/>
    <w:rsid w:val="00555F42"/>
    <w:rsid w:val="0055663A"/>
    <w:rsid w:val="005569C5"/>
    <w:rsid w:val="00556D36"/>
    <w:rsid w:val="00560189"/>
    <w:rsid w:val="005658BF"/>
    <w:rsid w:val="00570B85"/>
    <w:rsid w:val="00575212"/>
    <w:rsid w:val="00575554"/>
    <w:rsid w:val="00577960"/>
    <w:rsid w:val="005779DE"/>
    <w:rsid w:val="00581226"/>
    <w:rsid w:val="005829C3"/>
    <w:rsid w:val="0058372C"/>
    <w:rsid w:val="00584EFC"/>
    <w:rsid w:val="0058736D"/>
    <w:rsid w:val="0058754A"/>
    <w:rsid w:val="00587F03"/>
    <w:rsid w:val="00594A60"/>
    <w:rsid w:val="00595BF3"/>
    <w:rsid w:val="00596231"/>
    <w:rsid w:val="00597014"/>
    <w:rsid w:val="005A1CB2"/>
    <w:rsid w:val="005A2C4A"/>
    <w:rsid w:val="005A4111"/>
    <w:rsid w:val="005A4D0C"/>
    <w:rsid w:val="005A57C9"/>
    <w:rsid w:val="005A5B81"/>
    <w:rsid w:val="005B2D93"/>
    <w:rsid w:val="005B768C"/>
    <w:rsid w:val="005C1D71"/>
    <w:rsid w:val="005C32C9"/>
    <w:rsid w:val="005D2116"/>
    <w:rsid w:val="005D3592"/>
    <w:rsid w:val="005D3C5C"/>
    <w:rsid w:val="005D3DA0"/>
    <w:rsid w:val="005D7570"/>
    <w:rsid w:val="005E0426"/>
    <w:rsid w:val="005E0466"/>
    <w:rsid w:val="005E5918"/>
    <w:rsid w:val="005E62FB"/>
    <w:rsid w:val="005F30B1"/>
    <w:rsid w:val="005F3E3A"/>
    <w:rsid w:val="005F584D"/>
    <w:rsid w:val="005F618E"/>
    <w:rsid w:val="0060183A"/>
    <w:rsid w:val="006036F0"/>
    <w:rsid w:val="00603CBE"/>
    <w:rsid w:val="006056AB"/>
    <w:rsid w:val="00605739"/>
    <w:rsid w:val="006075B3"/>
    <w:rsid w:val="00607B93"/>
    <w:rsid w:val="00607E33"/>
    <w:rsid w:val="006124A3"/>
    <w:rsid w:val="006137EE"/>
    <w:rsid w:val="00615969"/>
    <w:rsid w:val="00617695"/>
    <w:rsid w:val="00617A16"/>
    <w:rsid w:val="00625BBA"/>
    <w:rsid w:val="00633881"/>
    <w:rsid w:val="0064031C"/>
    <w:rsid w:val="0064301A"/>
    <w:rsid w:val="0064321D"/>
    <w:rsid w:val="006441F0"/>
    <w:rsid w:val="00645D39"/>
    <w:rsid w:val="00651806"/>
    <w:rsid w:val="00652E03"/>
    <w:rsid w:val="00653A7C"/>
    <w:rsid w:val="00654502"/>
    <w:rsid w:val="00662F7C"/>
    <w:rsid w:val="00663D8B"/>
    <w:rsid w:val="00665656"/>
    <w:rsid w:val="0066728E"/>
    <w:rsid w:val="0066749A"/>
    <w:rsid w:val="006706AB"/>
    <w:rsid w:val="0067117E"/>
    <w:rsid w:val="00672533"/>
    <w:rsid w:val="006735B6"/>
    <w:rsid w:val="00677482"/>
    <w:rsid w:val="00686B7D"/>
    <w:rsid w:val="00690A92"/>
    <w:rsid w:val="00694B0F"/>
    <w:rsid w:val="006A1549"/>
    <w:rsid w:val="006A2D2A"/>
    <w:rsid w:val="006B0DDA"/>
    <w:rsid w:val="006B25AD"/>
    <w:rsid w:val="006B2824"/>
    <w:rsid w:val="006C472E"/>
    <w:rsid w:val="006C65CB"/>
    <w:rsid w:val="006D1D62"/>
    <w:rsid w:val="006D3D51"/>
    <w:rsid w:val="006D6162"/>
    <w:rsid w:val="006E1E05"/>
    <w:rsid w:val="006F07EB"/>
    <w:rsid w:val="006F0FA8"/>
    <w:rsid w:val="006F4EE4"/>
    <w:rsid w:val="006F5AE3"/>
    <w:rsid w:val="0070234B"/>
    <w:rsid w:val="00703CB1"/>
    <w:rsid w:val="00706A3B"/>
    <w:rsid w:val="00707F25"/>
    <w:rsid w:val="007125EA"/>
    <w:rsid w:val="0071675C"/>
    <w:rsid w:val="00721593"/>
    <w:rsid w:val="00725774"/>
    <w:rsid w:val="0072714E"/>
    <w:rsid w:val="007314F0"/>
    <w:rsid w:val="0073262B"/>
    <w:rsid w:val="00733943"/>
    <w:rsid w:val="007350E6"/>
    <w:rsid w:val="007354FF"/>
    <w:rsid w:val="007410FB"/>
    <w:rsid w:val="00750BE4"/>
    <w:rsid w:val="00755D9F"/>
    <w:rsid w:val="007603FC"/>
    <w:rsid w:val="00762674"/>
    <w:rsid w:val="00762B99"/>
    <w:rsid w:val="00763F82"/>
    <w:rsid w:val="00764365"/>
    <w:rsid w:val="007654CE"/>
    <w:rsid w:val="00770972"/>
    <w:rsid w:val="00773BCB"/>
    <w:rsid w:val="00782CC0"/>
    <w:rsid w:val="007852B3"/>
    <w:rsid w:val="00786086"/>
    <w:rsid w:val="00786A02"/>
    <w:rsid w:val="00787984"/>
    <w:rsid w:val="00787B3F"/>
    <w:rsid w:val="0079089D"/>
    <w:rsid w:val="00791FEE"/>
    <w:rsid w:val="0079487F"/>
    <w:rsid w:val="00796882"/>
    <w:rsid w:val="007978D0"/>
    <w:rsid w:val="007979A1"/>
    <w:rsid w:val="007A250D"/>
    <w:rsid w:val="007A3DBE"/>
    <w:rsid w:val="007A5EC8"/>
    <w:rsid w:val="007A6E37"/>
    <w:rsid w:val="007A7EAC"/>
    <w:rsid w:val="007B06DB"/>
    <w:rsid w:val="007B1803"/>
    <w:rsid w:val="007B1A24"/>
    <w:rsid w:val="007B1B46"/>
    <w:rsid w:val="007B3D56"/>
    <w:rsid w:val="007B65EA"/>
    <w:rsid w:val="007B692C"/>
    <w:rsid w:val="007C2232"/>
    <w:rsid w:val="007C2B2A"/>
    <w:rsid w:val="007C7FB7"/>
    <w:rsid w:val="007D56F0"/>
    <w:rsid w:val="007D5FFD"/>
    <w:rsid w:val="007E113A"/>
    <w:rsid w:val="007E20AB"/>
    <w:rsid w:val="007E3924"/>
    <w:rsid w:val="007E44F3"/>
    <w:rsid w:val="007E4DEA"/>
    <w:rsid w:val="007E5A8A"/>
    <w:rsid w:val="007F18F7"/>
    <w:rsid w:val="007F20BA"/>
    <w:rsid w:val="007F2AD4"/>
    <w:rsid w:val="008035B6"/>
    <w:rsid w:val="008046C0"/>
    <w:rsid w:val="00806926"/>
    <w:rsid w:val="00807A86"/>
    <w:rsid w:val="00815BA0"/>
    <w:rsid w:val="008169EF"/>
    <w:rsid w:val="008175BA"/>
    <w:rsid w:val="008179DF"/>
    <w:rsid w:val="00820C2D"/>
    <w:rsid w:val="00820E65"/>
    <w:rsid w:val="008300A2"/>
    <w:rsid w:val="00833CC6"/>
    <w:rsid w:val="0083483F"/>
    <w:rsid w:val="00840B54"/>
    <w:rsid w:val="008465E5"/>
    <w:rsid w:val="00852CEE"/>
    <w:rsid w:val="00855D2A"/>
    <w:rsid w:val="00856CB4"/>
    <w:rsid w:val="008621A4"/>
    <w:rsid w:val="00864900"/>
    <w:rsid w:val="00864ACF"/>
    <w:rsid w:val="0086714D"/>
    <w:rsid w:val="00870864"/>
    <w:rsid w:val="00874120"/>
    <w:rsid w:val="008765C2"/>
    <w:rsid w:val="00876909"/>
    <w:rsid w:val="0087783B"/>
    <w:rsid w:val="008825DF"/>
    <w:rsid w:val="008836DF"/>
    <w:rsid w:val="0088399D"/>
    <w:rsid w:val="00884365"/>
    <w:rsid w:val="00884D07"/>
    <w:rsid w:val="008903C3"/>
    <w:rsid w:val="008A19D5"/>
    <w:rsid w:val="008A2729"/>
    <w:rsid w:val="008A48EB"/>
    <w:rsid w:val="008A79E3"/>
    <w:rsid w:val="008B2926"/>
    <w:rsid w:val="008B766D"/>
    <w:rsid w:val="008B785C"/>
    <w:rsid w:val="008C15A7"/>
    <w:rsid w:val="008C5E7D"/>
    <w:rsid w:val="008C735D"/>
    <w:rsid w:val="008C7B6C"/>
    <w:rsid w:val="008D2A10"/>
    <w:rsid w:val="008D74DF"/>
    <w:rsid w:val="008F0F6F"/>
    <w:rsid w:val="008F1607"/>
    <w:rsid w:val="008F3D71"/>
    <w:rsid w:val="008F4E2C"/>
    <w:rsid w:val="008F5C69"/>
    <w:rsid w:val="008F77BD"/>
    <w:rsid w:val="00905AD4"/>
    <w:rsid w:val="009103B9"/>
    <w:rsid w:val="00912232"/>
    <w:rsid w:val="009130BC"/>
    <w:rsid w:val="009174C3"/>
    <w:rsid w:val="00926800"/>
    <w:rsid w:val="00936268"/>
    <w:rsid w:val="00940477"/>
    <w:rsid w:val="009434EA"/>
    <w:rsid w:val="00950F2F"/>
    <w:rsid w:val="00951D8C"/>
    <w:rsid w:val="009561B0"/>
    <w:rsid w:val="00956690"/>
    <w:rsid w:val="00957E8C"/>
    <w:rsid w:val="00960366"/>
    <w:rsid w:val="00962B5A"/>
    <w:rsid w:val="00962F0C"/>
    <w:rsid w:val="009706AD"/>
    <w:rsid w:val="00970BCE"/>
    <w:rsid w:val="009756F8"/>
    <w:rsid w:val="009757D8"/>
    <w:rsid w:val="0097668B"/>
    <w:rsid w:val="00983770"/>
    <w:rsid w:val="009924C2"/>
    <w:rsid w:val="00995CF7"/>
    <w:rsid w:val="009A068E"/>
    <w:rsid w:val="009A10C2"/>
    <w:rsid w:val="009A15A5"/>
    <w:rsid w:val="009A4C1A"/>
    <w:rsid w:val="009A7794"/>
    <w:rsid w:val="009A7C9D"/>
    <w:rsid w:val="009B0FE3"/>
    <w:rsid w:val="009B1904"/>
    <w:rsid w:val="009B614B"/>
    <w:rsid w:val="009B6CE3"/>
    <w:rsid w:val="009B7AE6"/>
    <w:rsid w:val="009C0DB2"/>
    <w:rsid w:val="009C2C73"/>
    <w:rsid w:val="009C353D"/>
    <w:rsid w:val="009C4DE0"/>
    <w:rsid w:val="009C6AC5"/>
    <w:rsid w:val="009D4F53"/>
    <w:rsid w:val="009D5431"/>
    <w:rsid w:val="009D6196"/>
    <w:rsid w:val="009E10BC"/>
    <w:rsid w:val="009E33CA"/>
    <w:rsid w:val="009F013D"/>
    <w:rsid w:val="009F18EC"/>
    <w:rsid w:val="009F3655"/>
    <w:rsid w:val="009F5E47"/>
    <w:rsid w:val="009F6EDF"/>
    <w:rsid w:val="009F7C8C"/>
    <w:rsid w:val="00A01F9A"/>
    <w:rsid w:val="00A0326E"/>
    <w:rsid w:val="00A113D8"/>
    <w:rsid w:val="00A11FA6"/>
    <w:rsid w:val="00A15F88"/>
    <w:rsid w:val="00A206A7"/>
    <w:rsid w:val="00A214A1"/>
    <w:rsid w:val="00A22DB4"/>
    <w:rsid w:val="00A22EBE"/>
    <w:rsid w:val="00A24D0F"/>
    <w:rsid w:val="00A24FB4"/>
    <w:rsid w:val="00A2625F"/>
    <w:rsid w:val="00A3041E"/>
    <w:rsid w:val="00A32DA6"/>
    <w:rsid w:val="00A34F83"/>
    <w:rsid w:val="00A37A7B"/>
    <w:rsid w:val="00A46AD2"/>
    <w:rsid w:val="00A47F0B"/>
    <w:rsid w:val="00A50A04"/>
    <w:rsid w:val="00A555E7"/>
    <w:rsid w:val="00A56AB0"/>
    <w:rsid w:val="00A57343"/>
    <w:rsid w:val="00A57B2C"/>
    <w:rsid w:val="00A60C3F"/>
    <w:rsid w:val="00A631E8"/>
    <w:rsid w:val="00A64127"/>
    <w:rsid w:val="00A70DF8"/>
    <w:rsid w:val="00A71D9E"/>
    <w:rsid w:val="00A73166"/>
    <w:rsid w:val="00A76110"/>
    <w:rsid w:val="00A77E92"/>
    <w:rsid w:val="00A93A63"/>
    <w:rsid w:val="00A945EA"/>
    <w:rsid w:val="00A97CDA"/>
    <w:rsid w:val="00AA2463"/>
    <w:rsid w:val="00AA401C"/>
    <w:rsid w:val="00AA4246"/>
    <w:rsid w:val="00AB2DE0"/>
    <w:rsid w:val="00AB344D"/>
    <w:rsid w:val="00AB496D"/>
    <w:rsid w:val="00AC0E01"/>
    <w:rsid w:val="00AC18B2"/>
    <w:rsid w:val="00AC2D54"/>
    <w:rsid w:val="00AC3D76"/>
    <w:rsid w:val="00AC7041"/>
    <w:rsid w:val="00AD109C"/>
    <w:rsid w:val="00AD187A"/>
    <w:rsid w:val="00AD215B"/>
    <w:rsid w:val="00AD39CD"/>
    <w:rsid w:val="00AD3F82"/>
    <w:rsid w:val="00AD5831"/>
    <w:rsid w:val="00AD75FC"/>
    <w:rsid w:val="00AE020C"/>
    <w:rsid w:val="00AE1ED3"/>
    <w:rsid w:val="00AE244F"/>
    <w:rsid w:val="00AF0762"/>
    <w:rsid w:val="00AF792F"/>
    <w:rsid w:val="00B0082C"/>
    <w:rsid w:val="00B019C7"/>
    <w:rsid w:val="00B02F2F"/>
    <w:rsid w:val="00B02FD8"/>
    <w:rsid w:val="00B06B57"/>
    <w:rsid w:val="00B0749C"/>
    <w:rsid w:val="00B102C2"/>
    <w:rsid w:val="00B10349"/>
    <w:rsid w:val="00B13B66"/>
    <w:rsid w:val="00B14300"/>
    <w:rsid w:val="00B14A9F"/>
    <w:rsid w:val="00B15809"/>
    <w:rsid w:val="00B20083"/>
    <w:rsid w:val="00B2381D"/>
    <w:rsid w:val="00B301C4"/>
    <w:rsid w:val="00B30F96"/>
    <w:rsid w:val="00B319B3"/>
    <w:rsid w:val="00B323E4"/>
    <w:rsid w:val="00B328BE"/>
    <w:rsid w:val="00B42DFD"/>
    <w:rsid w:val="00B4343A"/>
    <w:rsid w:val="00B46B4C"/>
    <w:rsid w:val="00B507C8"/>
    <w:rsid w:val="00B52C86"/>
    <w:rsid w:val="00B533C4"/>
    <w:rsid w:val="00B5361F"/>
    <w:rsid w:val="00B550BB"/>
    <w:rsid w:val="00B57159"/>
    <w:rsid w:val="00B575EA"/>
    <w:rsid w:val="00B57B7A"/>
    <w:rsid w:val="00B62FBB"/>
    <w:rsid w:val="00B64920"/>
    <w:rsid w:val="00B7035A"/>
    <w:rsid w:val="00B7154A"/>
    <w:rsid w:val="00B7473A"/>
    <w:rsid w:val="00B77EE2"/>
    <w:rsid w:val="00B80FB3"/>
    <w:rsid w:val="00B813C3"/>
    <w:rsid w:val="00B91642"/>
    <w:rsid w:val="00B920E0"/>
    <w:rsid w:val="00B9774A"/>
    <w:rsid w:val="00BA5A7B"/>
    <w:rsid w:val="00BA5DB9"/>
    <w:rsid w:val="00BA6F79"/>
    <w:rsid w:val="00BB1068"/>
    <w:rsid w:val="00BB2CE9"/>
    <w:rsid w:val="00BB711D"/>
    <w:rsid w:val="00BB7878"/>
    <w:rsid w:val="00BC17E4"/>
    <w:rsid w:val="00BC5128"/>
    <w:rsid w:val="00BD0397"/>
    <w:rsid w:val="00BD2CB4"/>
    <w:rsid w:val="00BD4825"/>
    <w:rsid w:val="00BD7265"/>
    <w:rsid w:val="00BE00A8"/>
    <w:rsid w:val="00BE1CC4"/>
    <w:rsid w:val="00BE2337"/>
    <w:rsid w:val="00BE5E58"/>
    <w:rsid w:val="00BF5735"/>
    <w:rsid w:val="00BF5B5A"/>
    <w:rsid w:val="00BF6105"/>
    <w:rsid w:val="00BF77D6"/>
    <w:rsid w:val="00BF7D71"/>
    <w:rsid w:val="00C02908"/>
    <w:rsid w:val="00C066E4"/>
    <w:rsid w:val="00C069A5"/>
    <w:rsid w:val="00C0714D"/>
    <w:rsid w:val="00C11A90"/>
    <w:rsid w:val="00C153B1"/>
    <w:rsid w:val="00C175B5"/>
    <w:rsid w:val="00C20228"/>
    <w:rsid w:val="00C3622E"/>
    <w:rsid w:val="00C40952"/>
    <w:rsid w:val="00C42F05"/>
    <w:rsid w:val="00C53B9E"/>
    <w:rsid w:val="00C53ED6"/>
    <w:rsid w:val="00C55FE2"/>
    <w:rsid w:val="00C56F89"/>
    <w:rsid w:val="00C57A81"/>
    <w:rsid w:val="00C60C1C"/>
    <w:rsid w:val="00C62203"/>
    <w:rsid w:val="00C62588"/>
    <w:rsid w:val="00C678A5"/>
    <w:rsid w:val="00C70F22"/>
    <w:rsid w:val="00C80BAA"/>
    <w:rsid w:val="00C82EB8"/>
    <w:rsid w:val="00C8514A"/>
    <w:rsid w:val="00C907A9"/>
    <w:rsid w:val="00C90E3A"/>
    <w:rsid w:val="00C941A1"/>
    <w:rsid w:val="00C95253"/>
    <w:rsid w:val="00C960FA"/>
    <w:rsid w:val="00C967C0"/>
    <w:rsid w:val="00CA3D9D"/>
    <w:rsid w:val="00CA5252"/>
    <w:rsid w:val="00CB4041"/>
    <w:rsid w:val="00CB59BA"/>
    <w:rsid w:val="00CB6521"/>
    <w:rsid w:val="00CB6CBB"/>
    <w:rsid w:val="00CC022D"/>
    <w:rsid w:val="00CC519E"/>
    <w:rsid w:val="00CC51AE"/>
    <w:rsid w:val="00CC65D2"/>
    <w:rsid w:val="00CC7A46"/>
    <w:rsid w:val="00CD097F"/>
    <w:rsid w:val="00CD31F5"/>
    <w:rsid w:val="00CD33FF"/>
    <w:rsid w:val="00CD5375"/>
    <w:rsid w:val="00CD707F"/>
    <w:rsid w:val="00CE2A64"/>
    <w:rsid w:val="00CE4C76"/>
    <w:rsid w:val="00CE51D3"/>
    <w:rsid w:val="00CE5F81"/>
    <w:rsid w:val="00CF0F41"/>
    <w:rsid w:val="00CF2567"/>
    <w:rsid w:val="00CF44D5"/>
    <w:rsid w:val="00CF4987"/>
    <w:rsid w:val="00CF5F00"/>
    <w:rsid w:val="00CF76C3"/>
    <w:rsid w:val="00D05296"/>
    <w:rsid w:val="00D067AA"/>
    <w:rsid w:val="00D07EA1"/>
    <w:rsid w:val="00D10BE9"/>
    <w:rsid w:val="00D17A29"/>
    <w:rsid w:val="00D17D1D"/>
    <w:rsid w:val="00D21ECB"/>
    <w:rsid w:val="00D21EF7"/>
    <w:rsid w:val="00D32877"/>
    <w:rsid w:val="00D3411D"/>
    <w:rsid w:val="00D34A89"/>
    <w:rsid w:val="00D3554B"/>
    <w:rsid w:val="00D35F89"/>
    <w:rsid w:val="00D36BB5"/>
    <w:rsid w:val="00D407E9"/>
    <w:rsid w:val="00D4190C"/>
    <w:rsid w:val="00D42126"/>
    <w:rsid w:val="00D441EA"/>
    <w:rsid w:val="00D44603"/>
    <w:rsid w:val="00D44B3D"/>
    <w:rsid w:val="00D44D36"/>
    <w:rsid w:val="00D46940"/>
    <w:rsid w:val="00D47682"/>
    <w:rsid w:val="00D523E2"/>
    <w:rsid w:val="00D622A3"/>
    <w:rsid w:val="00D707D5"/>
    <w:rsid w:val="00D70BD0"/>
    <w:rsid w:val="00D716FC"/>
    <w:rsid w:val="00D71D22"/>
    <w:rsid w:val="00D73FE5"/>
    <w:rsid w:val="00D75D40"/>
    <w:rsid w:val="00D77D58"/>
    <w:rsid w:val="00D8182D"/>
    <w:rsid w:val="00D82F26"/>
    <w:rsid w:val="00D84ADF"/>
    <w:rsid w:val="00D918DA"/>
    <w:rsid w:val="00D92D7A"/>
    <w:rsid w:val="00D96814"/>
    <w:rsid w:val="00D972D4"/>
    <w:rsid w:val="00DA0934"/>
    <w:rsid w:val="00DA0CA8"/>
    <w:rsid w:val="00DA0D22"/>
    <w:rsid w:val="00DA0FEF"/>
    <w:rsid w:val="00DA2158"/>
    <w:rsid w:val="00DA22E1"/>
    <w:rsid w:val="00DA794E"/>
    <w:rsid w:val="00DB5461"/>
    <w:rsid w:val="00DB7476"/>
    <w:rsid w:val="00DC2343"/>
    <w:rsid w:val="00DC607B"/>
    <w:rsid w:val="00DC694E"/>
    <w:rsid w:val="00DD25F0"/>
    <w:rsid w:val="00DD49A2"/>
    <w:rsid w:val="00DD5B9D"/>
    <w:rsid w:val="00DD5F1D"/>
    <w:rsid w:val="00DE02CB"/>
    <w:rsid w:val="00DE306D"/>
    <w:rsid w:val="00DE31BE"/>
    <w:rsid w:val="00DF1F62"/>
    <w:rsid w:val="00E0275C"/>
    <w:rsid w:val="00E06022"/>
    <w:rsid w:val="00E14F6A"/>
    <w:rsid w:val="00E1537F"/>
    <w:rsid w:val="00E1599D"/>
    <w:rsid w:val="00E15CCD"/>
    <w:rsid w:val="00E17595"/>
    <w:rsid w:val="00E24935"/>
    <w:rsid w:val="00E25660"/>
    <w:rsid w:val="00E32A8F"/>
    <w:rsid w:val="00E32DFF"/>
    <w:rsid w:val="00E40AC4"/>
    <w:rsid w:val="00E431BE"/>
    <w:rsid w:val="00E476DC"/>
    <w:rsid w:val="00E50D0A"/>
    <w:rsid w:val="00E560D9"/>
    <w:rsid w:val="00E607E4"/>
    <w:rsid w:val="00E613A7"/>
    <w:rsid w:val="00E61AAB"/>
    <w:rsid w:val="00E65280"/>
    <w:rsid w:val="00E70532"/>
    <w:rsid w:val="00E7331D"/>
    <w:rsid w:val="00E761C2"/>
    <w:rsid w:val="00E762EE"/>
    <w:rsid w:val="00E775FE"/>
    <w:rsid w:val="00E80784"/>
    <w:rsid w:val="00E85636"/>
    <w:rsid w:val="00E8759B"/>
    <w:rsid w:val="00E93C75"/>
    <w:rsid w:val="00E93CD7"/>
    <w:rsid w:val="00E94D13"/>
    <w:rsid w:val="00E97443"/>
    <w:rsid w:val="00EA250B"/>
    <w:rsid w:val="00EA4E68"/>
    <w:rsid w:val="00EA5A80"/>
    <w:rsid w:val="00EB3780"/>
    <w:rsid w:val="00EB39BF"/>
    <w:rsid w:val="00EB3E4D"/>
    <w:rsid w:val="00EB53E1"/>
    <w:rsid w:val="00EB5AB2"/>
    <w:rsid w:val="00EB7726"/>
    <w:rsid w:val="00EB7D3A"/>
    <w:rsid w:val="00EC21FD"/>
    <w:rsid w:val="00EC2EBD"/>
    <w:rsid w:val="00ED0C19"/>
    <w:rsid w:val="00ED4E08"/>
    <w:rsid w:val="00EE0CB3"/>
    <w:rsid w:val="00EE13DC"/>
    <w:rsid w:val="00EE360C"/>
    <w:rsid w:val="00EF2825"/>
    <w:rsid w:val="00EF3567"/>
    <w:rsid w:val="00EF397D"/>
    <w:rsid w:val="00F0207F"/>
    <w:rsid w:val="00F060B1"/>
    <w:rsid w:val="00F16FEB"/>
    <w:rsid w:val="00F21176"/>
    <w:rsid w:val="00F24C14"/>
    <w:rsid w:val="00F26C2F"/>
    <w:rsid w:val="00F27007"/>
    <w:rsid w:val="00F2797B"/>
    <w:rsid w:val="00F33E2A"/>
    <w:rsid w:val="00F33E98"/>
    <w:rsid w:val="00F363BF"/>
    <w:rsid w:val="00F4185D"/>
    <w:rsid w:val="00F510E1"/>
    <w:rsid w:val="00F52035"/>
    <w:rsid w:val="00F53061"/>
    <w:rsid w:val="00F60B49"/>
    <w:rsid w:val="00F62413"/>
    <w:rsid w:val="00F70303"/>
    <w:rsid w:val="00F72865"/>
    <w:rsid w:val="00F73B73"/>
    <w:rsid w:val="00F758E3"/>
    <w:rsid w:val="00F7742A"/>
    <w:rsid w:val="00F811E1"/>
    <w:rsid w:val="00F81515"/>
    <w:rsid w:val="00F81FC6"/>
    <w:rsid w:val="00F829B2"/>
    <w:rsid w:val="00F84834"/>
    <w:rsid w:val="00F84D27"/>
    <w:rsid w:val="00F86E43"/>
    <w:rsid w:val="00F966B0"/>
    <w:rsid w:val="00F97580"/>
    <w:rsid w:val="00FA1D84"/>
    <w:rsid w:val="00FA3F13"/>
    <w:rsid w:val="00FA489C"/>
    <w:rsid w:val="00FA6E2C"/>
    <w:rsid w:val="00FA7993"/>
    <w:rsid w:val="00FA7A00"/>
    <w:rsid w:val="00FA7DAA"/>
    <w:rsid w:val="00FB3280"/>
    <w:rsid w:val="00FB48B8"/>
    <w:rsid w:val="00FB59D6"/>
    <w:rsid w:val="00FB7847"/>
    <w:rsid w:val="00FC2E6B"/>
    <w:rsid w:val="00FC4DD6"/>
    <w:rsid w:val="00FC5809"/>
    <w:rsid w:val="00FD1FC9"/>
    <w:rsid w:val="00FD227B"/>
    <w:rsid w:val="00FD4DFA"/>
    <w:rsid w:val="00FD65E0"/>
    <w:rsid w:val="00FD7A69"/>
    <w:rsid w:val="00FE17BF"/>
    <w:rsid w:val="00FE227E"/>
    <w:rsid w:val="00FF02EC"/>
    <w:rsid w:val="00FF367A"/>
    <w:rsid w:val="01E47103"/>
    <w:rsid w:val="02F27251"/>
    <w:rsid w:val="038943CD"/>
    <w:rsid w:val="03C65E05"/>
    <w:rsid w:val="04085E65"/>
    <w:rsid w:val="05013626"/>
    <w:rsid w:val="0A695895"/>
    <w:rsid w:val="0E337865"/>
    <w:rsid w:val="113E164E"/>
    <w:rsid w:val="117C589F"/>
    <w:rsid w:val="13CB035A"/>
    <w:rsid w:val="16FC5A06"/>
    <w:rsid w:val="1C5E3D4D"/>
    <w:rsid w:val="1D2030A5"/>
    <w:rsid w:val="1E862CA7"/>
    <w:rsid w:val="1F9933B1"/>
    <w:rsid w:val="20490BC1"/>
    <w:rsid w:val="24727AA1"/>
    <w:rsid w:val="24B766FD"/>
    <w:rsid w:val="24E97BDC"/>
    <w:rsid w:val="250D79F4"/>
    <w:rsid w:val="2525620D"/>
    <w:rsid w:val="25FB4507"/>
    <w:rsid w:val="26BA3619"/>
    <w:rsid w:val="2A0A44E6"/>
    <w:rsid w:val="2B070F5C"/>
    <w:rsid w:val="2C766581"/>
    <w:rsid w:val="2ED34160"/>
    <w:rsid w:val="30AA4597"/>
    <w:rsid w:val="30F91518"/>
    <w:rsid w:val="319307C2"/>
    <w:rsid w:val="34744A4C"/>
    <w:rsid w:val="3AC51906"/>
    <w:rsid w:val="3B197B39"/>
    <w:rsid w:val="3B38301A"/>
    <w:rsid w:val="3E234233"/>
    <w:rsid w:val="3FC37CCF"/>
    <w:rsid w:val="4276021D"/>
    <w:rsid w:val="42C43C65"/>
    <w:rsid w:val="42FC069B"/>
    <w:rsid w:val="432460F8"/>
    <w:rsid w:val="4385120F"/>
    <w:rsid w:val="447A6DD1"/>
    <w:rsid w:val="45195C2E"/>
    <w:rsid w:val="460D03BE"/>
    <w:rsid w:val="47B10BEB"/>
    <w:rsid w:val="481B1DEF"/>
    <w:rsid w:val="481E0C4A"/>
    <w:rsid w:val="4ACD4071"/>
    <w:rsid w:val="4B480011"/>
    <w:rsid w:val="4B6D5461"/>
    <w:rsid w:val="4B925995"/>
    <w:rsid w:val="4DD8044F"/>
    <w:rsid w:val="4E9E4EC0"/>
    <w:rsid w:val="529A534B"/>
    <w:rsid w:val="52E52356"/>
    <w:rsid w:val="52EC7230"/>
    <w:rsid w:val="53305C15"/>
    <w:rsid w:val="54F35D26"/>
    <w:rsid w:val="552173C6"/>
    <w:rsid w:val="5845685D"/>
    <w:rsid w:val="587B21C5"/>
    <w:rsid w:val="59C76ABD"/>
    <w:rsid w:val="5B202015"/>
    <w:rsid w:val="5B3A7561"/>
    <w:rsid w:val="5C8C5FA5"/>
    <w:rsid w:val="5D020728"/>
    <w:rsid w:val="5E2F1960"/>
    <w:rsid w:val="60750C25"/>
    <w:rsid w:val="666253F8"/>
    <w:rsid w:val="69A8401B"/>
    <w:rsid w:val="6C9C229A"/>
    <w:rsid w:val="6D863A21"/>
    <w:rsid w:val="6D97041E"/>
    <w:rsid w:val="6E941173"/>
    <w:rsid w:val="707E5BC8"/>
    <w:rsid w:val="74F61B27"/>
    <w:rsid w:val="752451D4"/>
    <w:rsid w:val="759C50BF"/>
    <w:rsid w:val="78205705"/>
    <w:rsid w:val="7A1A6CC6"/>
    <w:rsid w:val="7A8702E1"/>
    <w:rsid w:val="7CA459CC"/>
    <w:rsid w:val="7CFD4482"/>
    <w:rsid w:val="7D4B7926"/>
    <w:rsid w:val="7F234FAD"/>
    <w:rsid w:val="7F504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5"/>
    <w:qFormat/>
    <w:uiPriority w:val="9"/>
    <w:pPr>
      <w:autoSpaceDE w:val="0"/>
      <w:autoSpaceDN w:val="0"/>
      <w:spacing w:before="28"/>
      <w:ind w:left="1803"/>
      <w:jc w:val="left"/>
      <w:outlineLvl w:val="0"/>
    </w:pPr>
    <w:rPr>
      <w:rFonts w:ascii="宋体" w:hAnsi="宋体" w:eastAsia="宋体" w:cs="宋体"/>
      <w:b/>
      <w:bCs/>
      <w:kern w:val="0"/>
      <w:sz w:val="52"/>
      <w:szCs w:val="52"/>
      <w:lang w:val="zh-CN" w:bidi="zh-CN"/>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link w:val="31"/>
    <w:semiHidden/>
    <w:unhideWhenUsed/>
    <w:qFormat/>
    <w:uiPriority w:val="99"/>
    <w:pPr>
      <w:ind w:firstLine="420" w:firstLineChars="200"/>
    </w:pPr>
  </w:style>
  <w:style w:type="paragraph" w:styleId="3">
    <w:name w:val="Body Text Indent"/>
    <w:basedOn w:val="1"/>
    <w:link w:val="30"/>
    <w:semiHidden/>
    <w:unhideWhenUsed/>
    <w:qFormat/>
    <w:uiPriority w:val="99"/>
    <w:pPr>
      <w:spacing w:after="120"/>
      <w:ind w:left="420" w:leftChars="200"/>
    </w:pPr>
  </w:style>
  <w:style w:type="paragraph" w:styleId="4">
    <w:name w:val="Body Text"/>
    <w:basedOn w:val="1"/>
    <w:semiHidden/>
    <w:unhideWhenUsed/>
    <w:qFormat/>
    <w:uiPriority w:val="99"/>
    <w:pPr>
      <w:spacing w:after="120"/>
    </w:pPr>
  </w:style>
  <w:style w:type="paragraph" w:styleId="6">
    <w:name w:val="Normal Indent"/>
    <w:basedOn w:val="1"/>
    <w:qFormat/>
    <w:uiPriority w:val="0"/>
    <w:pPr>
      <w:ind w:firstLine="420" w:firstLineChars="200"/>
    </w:pPr>
  </w:style>
  <w:style w:type="paragraph" w:styleId="7">
    <w:name w:val="annotation text"/>
    <w:basedOn w:val="1"/>
    <w:link w:val="24"/>
    <w:qFormat/>
    <w:uiPriority w:val="0"/>
    <w:pPr>
      <w:jc w:val="left"/>
    </w:pPr>
  </w:style>
  <w:style w:type="paragraph" w:styleId="8">
    <w:name w:val="toc 3"/>
    <w:basedOn w:val="1"/>
    <w:next w:val="1"/>
    <w:qFormat/>
    <w:uiPriority w:val="0"/>
    <w:pPr>
      <w:spacing w:line="560" w:lineRule="exact"/>
      <w:ind w:left="840" w:leftChars="400" w:firstLine="1920" w:firstLineChars="200"/>
    </w:pPr>
    <w:rPr>
      <w:rFonts w:ascii="Times New Roman" w:hAnsi="Times New Roman" w:eastAsia="华文仿宋" w:cs="Times New Roman"/>
      <w:sz w:val="32"/>
      <w:szCs w:val="24"/>
    </w:rPr>
  </w:style>
  <w:style w:type="paragraph" w:styleId="9">
    <w:name w:val="Plain Text"/>
    <w:basedOn w:val="1"/>
    <w:link w:val="28"/>
    <w:qFormat/>
    <w:uiPriority w:val="0"/>
    <w:rPr>
      <w:rFonts w:ascii="宋体" w:hAnsi="Courier New" w:eastAsia="宋体" w:cs="Times New Roman"/>
      <w:szCs w:val="21"/>
      <w:u w:color="000000"/>
    </w:rPr>
  </w:style>
  <w:style w:type="paragraph" w:styleId="10">
    <w:name w:val="Date"/>
    <w:basedOn w:val="1"/>
    <w:next w:val="1"/>
    <w:link w:val="21"/>
    <w:unhideWhenUsed/>
    <w:qFormat/>
    <w:uiPriority w:val="99"/>
    <w:pPr>
      <w:ind w:left="100" w:leftChars="2500"/>
    </w:pPr>
  </w:style>
  <w:style w:type="paragraph" w:styleId="11">
    <w:name w:val="Balloon Text"/>
    <w:basedOn w:val="1"/>
    <w:link w:val="22"/>
    <w:unhideWhenUsed/>
    <w:qFormat/>
    <w:uiPriority w:val="99"/>
    <w:rPr>
      <w:sz w:val="18"/>
      <w:szCs w:val="18"/>
    </w:rPr>
  </w:style>
  <w:style w:type="paragraph" w:styleId="12">
    <w:name w:val="footer"/>
    <w:basedOn w:val="1"/>
    <w:link w:val="20"/>
    <w:unhideWhenUsed/>
    <w:qFormat/>
    <w:uiPriority w:val="99"/>
    <w:pPr>
      <w:tabs>
        <w:tab w:val="center" w:pos="4153"/>
        <w:tab w:val="right" w:pos="8306"/>
      </w:tabs>
      <w:snapToGrid w:val="0"/>
      <w:jc w:val="left"/>
    </w:pPr>
    <w:rPr>
      <w:sz w:val="18"/>
      <w:szCs w:val="18"/>
    </w:rPr>
  </w:style>
  <w:style w:type="paragraph" w:styleId="1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4"/>
    <w:qFormat/>
    <w:uiPriority w:val="99"/>
    <w:pPr>
      <w:spacing w:line="400" w:lineRule="atLeast"/>
      <w:ind w:firstLine="562"/>
    </w:pPr>
    <w:rPr>
      <w:rFonts w:ascii="Calibri" w:hAnsi="Calibri" w:eastAsia="宋体" w:cs="Times New Roman"/>
      <w:kern w:val="2"/>
      <w:sz w:val="24"/>
      <w:szCs w:val="24"/>
    </w:rPr>
  </w:style>
  <w:style w:type="character" w:styleId="18">
    <w:name w:val="Strong"/>
    <w:basedOn w:val="17"/>
    <w:qFormat/>
    <w:uiPriority w:val="0"/>
    <w:rPr>
      <w:b/>
    </w:rPr>
  </w:style>
  <w:style w:type="character" w:customStyle="1" w:styleId="19">
    <w:name w:val="页眉 字符"/>
    <w:basedOn w:val="17"/>
    <w:link w:val="13"/>
    <w:qFormat/>
    <w:uiPriority w:val="99"/>
    <w:rPr>
      <w:sz w:val="18"/>
      <w:szCs w:val="18"/>
    </w:rPr>
  </w:style>
  <w:style w:type="character" w:customStyle="1" w:styleId="20">
    <w:name w:val="页脚 字符"/>
    <w:basedOn w:val="17"/>
    <w:link w:val="12"/>
    <w:qFormat/>
    <w:uiPriority w:val="99"/>
    <w:rPr>
      <w:sz w:val="18"/>
      <w:szCs w:val="18"/>
    </w:rPr>
  </w:style>
  <w:style w:type="character" w:customStyle="1" w:styleId="21">
    <w:name w:val="日期 字符"/>
    <w:basedOn w:val="17"/>
    <w:link w:val="10"/>
    <w:semiHidden/>
    <w:qFormat/>
    <w:uiPriority w:val="99"/>
  </w:style>
  <w:style w:type="character" w:customStyle="1" w:styleId="22">
    <w:name w:val="批注框文本 字符"/>
    <w:basedOn w:val="17"/>
    <w:link w:val="11"/>
    <w:semiHidden/>
    <w:qFormat/>
    <w:uiPriority w:val="99"/>
    <w:rPr>
      <w:sz w:val="18"/>
      <w:szCs w:val="18"/>
    </w:rPr>
  </w:style>
  <w:style w:type="character" w:customStyle="1" w:styleId="23">
    <w:name w:val="NormalCharacter"/>
    <w:qFormat/>
    <w:uiPriority w:val="0"/>
    <w:rPr>
      <w:rFonts w:ascii="Calibri" w:hAnsi="Calibri" w:eastAsia="宋体"/>
    </w:rPr>
  </w:style>
  <w:style w:type="character" w:customStyle="1" w:styleId="24">
    <w:name w:val="批注文字 字符"/>
    <w:basedOn w:val="17"/>
    <w:link w:val="7"/>
    <w:qFormat/>
    <w:uiPriority w:val="0"/>
  </w:style>
  <w:style w:type="character" w:customStyle="1" w:styleId="25">
    <w:name w:val="标题 1 字符"/>
    <w:basedOn w:val="17"/>
    <w:link w:val="5"/>
    <w:qFormat/>
    <w:uiPriority w:val="9"/>
    <w:rPr>
      <w:rFonts w:ascii="宋体" w:hAnsi="宋体" w:eastAsia="宋体" w:cs="宋体"/>
      <w:b/>
      <w:bCs/>
      <w:kern w:val="0"/>
      <w:sz w:val="52"/>
      <w:szCs w:val="52"/>
      <w:lang w:val="zh-CN" w:bidi="zh-CN"/>
    </w:rPr>
  </w:style>
  <w:style w:type="table" w:customStyle="1" w:styleId="26">
    <w:name w:val="Table Normal"/>
    <w:qFormat/>
    <w:uiPriority w:val="0"/>
    <w:rPr>
      <w:rFonts w:ascii="Times New Roman" w:hAnsi="Times New Roman" w:cs="Times New Roman"/>
    </w:rPr>
    <w:tblPr>
      <w:tblLayout w:type="fixed"/>
      <w:tblCellMar>
        <w:top w:w="0" w:type="dxa"/>
        <w:left w:w="0" w:type="dxa"/>
        <w:bottom w:w="0" w:type="dxa"/>
        <w:right w:w="0" w:type="dxa"/>
      </w:tblCellMar>
    </w:tblPr>
  </w:style>
  <w:style w:type="paragraph" w:customStyle="1" w:styleId="27">
    <w:name w:val="列出段落1"/>
    <w:qFormat/>
    <w:uiPriority w:val="0"/>
    <w:pPr>
      <w:widowControl w:val="0"/>
      <w:ind w:firstLine="420"/>
      <w:jc w:val="both"/>
    </w:pPr>
    <w:rPr>
      <w:rFonts w:ascii="Calibri" w:hAnsi="Calibri" w:eastAsia="Calibri" w:cs="Calibri"/>
      <w:color w:val="000000"/>
      <w:kern w:val="2"/>
      <w:sz w:val="21"/>
      <w:szCs w:val="21"/>
      <w:u w:color="000000"/>
      <w:lang w:val="en-US" w:eastAsia="zh-CN" w:bidi="ar-SA"/>
    </w:rPr>
  </w:style>
  <w:style w:type="character" w:customStyle="1" w:styleId="28">
    <w:name w:val="纯文本 字符"/>
    <w:basedOn w:val="17"/>
    <w:link w:val="9"/>
    <w:qFormat/>
    <w:uiPriority w:val="0"/>
    <w:rPr>
      <w:rFonts w:ascii="宋体" w:hAnsi="Courier New" w:eastAsia="宋体" w:cs="Times New Roman"/>
      <w:szCs w:val="21"/>
      <w:u w:color="000000"/>
    </w:rPr>
  </w:style>
  <w:style w:type="paragraph" w:customStyle="1" w:styleId="29">
    <w:name w:val="列出段落11"/>
    <w:basedOn w:val="1"/>
    <w:qFormat/>
    <w:uiPriority w:val="34"/>
    <w:pPr>
      <w:ind w:firstLine="420" w:firstLineChars="200"/>
    </w:pPr>
    <w:rPr>
      <w:rFonts w:ascii="Times New Roman" w:hAnsi="Times New Roman" w:eastAsia="宋体" w:cs="Times New Roman"/>
      <w:szCs w:val="24"/>
    </w:rPr>
  </w:style>
  <w:style w:type="character" w:customStyle="1" w:styleId="30">
    <w:name w:val="正文文本缩进 字符"/>
    <w:basedOn w:val="17"/>
    <w:link w:val="3"/>
    <w:semiHidden/>
    <w:qFormat/>
    <w:uiPriority w:val="99"/>
    <w:rPr>
      <w:kern w:val="2"/>
      <w:sz w:val="21"/>
      <w:szCs w:val="22"/>
    </w:rPr>
  </w:style>
  <w:style w:type="character" w:customStyle="1" w:styleId="31">
    <w:name w:val="正文首行缩进 2 字符"/>
    <w:basedOn w:val="30"/>
    <w:link w:val="2"/>
    <w:semiHidden/>
    <w:qFormat/>
    <w:uiPriority w:val="99"/>
    <w:rPr>
      <w:kern w:val="2"/>
      <w:sz w:val="21"/>
      <w:szCs w:val="22"/>
    </w:rPr>
  </w:style>
  <w:style w:type="paragraph" w:styleId="32">
    <w:name w:val="List Paragraph"/>
    <w:basedOn w:val="1"/>
    <w:qFormat/>
    <w:uiPriority w:val="99"/>
    <w:pPr>
      <w:ind w:firstLine="420" w:firstLineChars="200"/>
    </w:pPr>
  </w:style>
  <w:style w:type="paragraph" w:customStyle="1" w:styleId="33">
    <w:name w:val="样式1"/>
    <w:basedOn w:val="1"/>
    <w:next w:val="2"/>
    <w:qFormat/>
    <w:uiPriority w:val="0"/>
    <w:pPr>
      <w:spacing w:line="560" w:lineRule="exact"/>
      <w:ind w:firstLine="632" w:firstLineChars="200"/>
    </w:pPr>
    <w:rPr>
      <w:szCs w:val="22"/>
    </w:rPr>
  </w:style>
  <w:style w:type="paragraph" w:customStyle="1" w:styleId="34">
    <w:name w:val="Default"/>
    <w:basedOn w:val="1"/>
    <w:qFormat/>
    <w:uiPriority w:val="0"/>
    <w:pPr>
      <w:autoSpaceDE w:val="0"/>
      <w:autoSpaceDN w:val="0"/>
      <w:adjustRightInd w:val="0"/>
      <w:jc w:val="left"/>
    </w:pPr>
    <w:rPr>
      <w:rFonts w:ascii="仿宋_GB2312"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9E079-D784-41ED-8B79-880C842040AD}">
  <ds:schemaRefs/>
</ds:datastoreItem>
</file>

<file path=docProps/app.xml><?xml version="1.0" encoding="utf-8"?>
<Properties xmlns="http://schemas.openxmlformats.org/officeDocument/2006/extended-properties" xmlns:vt="http://schemas.openxmlformats.org/officeDocument/2006/docPropsVTypes">
  <Template>Normal.dotm</Template>
  <Pages>8</Pages>
  <Words>483</Words>
  <Characters>2755</Characters>
  <Lines>22</Lines>
  <Paragraphs>6</Paragraphs>
  <TotalTime>13</TotalTime>
  <ScaleCrop>false</ScaleCrop>
  <LinksUpToDate>false</LinksUpToDate>
  <CharactersWithSpaces>3232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2021-06-09T01:59:00Z</dcterms:created>
  <dc:creator>rshk-wqd</dc:creator>
  <cp:lastModifiedBy>lenovo</cp:lastModifiedBy>
  <cp:lastPrinted>2023-03-27T09:39:00Z</cp:lastPrinted>
  <dcterms:modified xsi:type="dcterms:W3CDTF">2024-04-30T04:10:46Z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EE274E81AC6D45FFBD49B68C9CB75AF4</vt:lpwstr>
  </property>
</Properties>
</file>